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C82" w:rsidRDefault="00424C82">
      <w:pPr>
        <w:pStyle w:val="newncpi0"/>
        <w:jc w:val="center"/>
      </w:pPr>
      <w:bookmarkStart w:id="0" w:name="_GoBack"/>
      <w:bookmarkEnd w:id="0"/>
      <w:r>
        <w:rPr>
          <w:rStyle w:val="name"/>
        </w:rPr>
        <w:t>ПОСТАНОВЛЕНИЕ </w:t>
      </w:r>
      <w:r>
        <w:rPr>
          <w:rStyle w:val="promulgator"/>
        </w:rPr>
        <w:t>СОВЕТА МИНИСТРОВ РЕСПУБЛИКИ БЕЛАРУСЬ</w:t>
      </w:r>
    </w:p>
    <w:p w:rsidR="00424C82" w:rsidRDefault="00424C82">
      <w:pPr>
        <w:pStyle w:val="newncpi"/>
        <w:ind w:firstLine="0"/>
        <w:jc w:val="center"/>
      </w:pPr>
      <w:r>
        <w:rPr>
          <w:rStyle w:val="datepr"/>
        </w:rPr>
        <w:t>15 марта 2004 г.</w:t>
      </w:r>
      <w:r>
        <w:rPr>
          <w:rStyle w:val="number"/>
        </w:rPr>
        <w:t xml:space="preserve"> № 282</w:t>
      </w:r>
    </w:p>
    <w:p w:rsidR="00424C82" w:rsidRDefault="00424C82">
      <w:pPr>
        <w:pStyle w:val="title"/>
      </w:pPr>
      <w:r>
        <w:t>О Государственном комитете по науке и технологиям Республики Беларусь</w:t>
      </w:r>
    </w:p>
    <w:p w:rsidR="00424C82" w:rsidRDefault="00424C82">
      <w:pPr>
        <w:pStyle w:val="changei"/>
      </w:pPr>
      <w:r>
        <w:t>Изменения и дополнения:</w:t>
      </w:r>
    </w:p>
    <w:p w:rsidR="00424C82" w:rsidRDefault="00424C82">
      <w:pPr>
        <w:pStyle w:val="changeadd"/>
      </w:pPr>
      <w:r>
        <w:t>Постановление Совета Министров Республики Беларусь от 18 января 2005 г. № 50 (Национальный реестр правовых актов Республики Беларусь, 2005 г., № 9, 5/15481) &lt;C20500050&gt;;</w:t>
      </w:r>
    </w:p>
    <w:p w:rsidR="00424C82" w:rsidRDefault="00424C82">
      <w:pPr>
        <w:pStyle w:val="changeadd"/>
      </w:pPr>
      <w:r>
        <w:t>Постановление Совета Министров Республики Беларусь от 14 мая 2005 г. № 493 (Национальный реестр правовых актов Республики Беларусь, 2005 г., № 77, 5/15965) &lt;C20500493&gt;;</w:t>
      </w:r>
    </w:p>
    <w:p w:rsidR="00424C82" w:rsidRDefault="00424C82">
      <w:pPr>
        <w:pStyle w:val="changeadd"/>
      </w:pPr>
      <w:r>
        <w:t>Постановление Совета Министров Республики Беларусь от 31 августа 2005 г. № 961 (Национальный реестр правовых актов Республики Беларусь, 2005 г., № 140, 5/16466) &lt;C20500961&gt;;</w:t>
      </w:r>
    </w:p>
    <w:p w:rsidR="00424C82" w:rsidRDefault="00424C82">
      <w:pPr>
        <w:pStyle w:val="changeadd"/>
      </w:pPr>
      <w:r>
        <w:t>Постановление Совета Министров Республики Беларусь от 31 июля 2006 г. № 984 (Национальный реестр правовых актов Республики Беларусь, 2006 г., № 132, 5/22767) &lt;C20600984&gt;;</w:t>
      </w:r>
    </w:p>
    <w:p w:rsidR="00424C82" w:rsidRDefault="00424C82">
      <w:pPr>
        <w:pStyle w:val="changeadd"/>
      </w:pPr>
      <w:r>
        <w:t>Постановление Совета Министров Республики Беларусь от 10 октября 2006 г. № 1329 (Национальный реестр правовых актов Республики Беларусь, 2006 г., № 167, 5/23200) &lt;C20601329&gt;;</w:t>
      </w:r>
    </w:p>
    <w:p w:rsidR="00424C82" w:rsidRDefault="00424C82">
      <w:pPr>
        <w:pStyle w:val="changeadd"/>
      </w:pPr>
      <w:r>
        <w:t>Постановление Совета Министров Республики Беларусь от 7 декабря 2006 г. № 1632 (Национальный реестр правовых актов Республики Беларусь, 2006 г., № 207, 5/24361) &lt;C20601632&gt;;</w:t>
      </w:r>
    </w:p>
    <w:p w:rsidR="00424C82" w:rsidRDefault="00424C82">
      <w:pPr>
        <w:pStyle w:val="changeadd"/>
      </w:pPr>
      <w:r>
        <w:t>Постановление Совета Министров Республики Беларусь от 10 апреля 2007 г. № 459 (Национальный реестр правовых актов Республики Беларусь, 2007 г., № 93, 5/25034) &lt;C20700459&gt;;</w:t>
      </w:r>
    </w:p>
    <w:p w:rsidR="00424C82" w:rsidRDefault="00424C82">
      <w:pPr>
        <w:pStyle w:val="changeadd"/>
      </w:pPr>
      <w:r>
        <w:t>Постановление Совета Министров Республики Беларусь от 31 мая 2007 г. № 729 (Национальный реестр правовых актов Республики Беларусь, 2007 г., № 136, 5/25327) &lt;C20700729&gt;;</w:t>
      </w:r>
    </w:p>
    <w:p w:rsidR="00424C82" w:rsidRDefault="00424C82">
      <w:pPr>
        <w:pStyle w:val="changeadd"/>
      </w:pPr>
      <w:r>
        <w:t>Постановление Совета Министров Республики Беларусь от 29 октября 2007 г. № 1411 (Национальный реестр правовых актов Республики Беларусь, 2007 г., № 264, 5/26055) &lt;C20701411&gt;;</w:t>
      </w:r>
    </w:p>
    <w:p w:rsidR="00424C82" w:rsidRDefault="00424C82">
      <w:pPr>
        <w:pStyle w:val="changeadd"/>
      </w:pPr>
      <w:r>
        <w:t>Постановление Совета Министров Республики Беларусь от 7 марта 2008 г. № 347 (Национальный реестр правовых актов Республики Беларусь, 2008 г., № 66, 5/27291) &lt;C20800347&gt;;</w:t>
      </w:r>
    </w:p>
    <w:p w:rsidR="00424C82" w:rsidRDefault="00424C82">
      <w:pPr>
        <w:pStyle w:val="changeadd"/>
      </w:pPr>
      <w:r>
        <w:t>Постановление Совета Министров Республики Беларусь от 10 августа 2009 г. № 1053 (Национальный реестр правовых актов Республики Беларусь, 2009 г., № 197, 5/30303) &lt;C20901053&gt;;</w:t>
      </w:r>
    </w:p>
    <w:p w:rsidR="00424C82" w:rsidRDefault="00424C82">
      <w:pPr>
        <w:pStyle w:val="changeadd"/>
      </w:pPr>
      <w:r>
        <w:t>Постановление Совета Министров Республики Беларусь от 15 октября 2009 г. № 1335 (Национальный реестр правовых актов Республики Беларусь, 2009 г., № 251, 5/30596) &lt;C20901335&gt;;</w:t>
      </w:r>
    </w:p>
    <w:p w:rsidR="00424C82" w:rsidRDefault="00424C82">
      <w:pPr>
        <w:pStyle w:val="changeadd"/>
      </w:pPr>
      <w:r>
        <w:t>Постановление Совета Министров Республики Беларусь от 27 января 2010 г. № 110 (Национальный реестр правовых актов Республики Беларусь, 2010 г., № 29, 5/31174) &lt;C21000110&gt;;</w:t>
      </w:r>
    </w:p>
    <w:p w:rsidR="00424C82" w:rsidRDefault="00424C82">
      <w:pPr>
        <w:pStyle w:val="changeadd"/>
      </w:pPr>
      <w:r>
        <w:t>Постановление Совета Министров Республики Беларусь от 12 августа 2010 г. № 1196 (Национальный реестр правовых актов Республики Беларусь, 2010 г., № 201, 5/32352) &lt;C21001196&gt;;</w:t>
      </w:r>
    </w:p>
    <w:p w:rsidR="00424C82" w:rsidRDefault="00424C82">
      <w:pPr>
        <w:pStyle w:val="changeadd"/>
      </w:pPr>
      <w:r>
        <w:lastRenderedPageBreak/>
        <w:t>Постановление Совета Министров Республики Беларусь от 19 августа 2010 г. № 1213 (Национальный реестр правовых актов Республики Беларусь, 2010 г., № 210, 5/32368) &lt;C21001213&gt;</w:t>
      </w:r>
      <w:r>
        <w:rPr>
          <w:b/>
          <w:bCs/>
        </w:rPr>
        <w:t xml:space="preserve"> - вступило в силу 2 октября 2010 г.</w:t>
      </w:r>
      <w:r>
        <w:t>;</w:t>
      </w:r>
    </w:p>
    <w:p w:rsidR="00424C82" w:rsidRDefault="00424C82">
      <w:pPr>
        <w:pStyle w:val="changeadd"/>
      </w:pPr>
      <w:r>
        <w:t>Постановление Совета Министров Республики Беларусь от 15 сентября 2010 г. № 1326 (Национальный реестр правовых актов Республики Беларусь, 2010 г., № 224, 5/32480) &lt;C21001326&gt;;</w:t>
      </w:r>
    </w:p>
    <w:p w:rsidR="00424C82" w:rsidRDefault="00424C82">
      <w:pPr>
        <w:pStyle w:val="changeadd"/>
      </w:pPr>
      <w:r>
        <w:t>Постановление Совета Министров Республики Беларусь от 29 ноября 2011 г. № 1609 (Национальный реестр правовых актов Республики Беларусь, 2011 г., № 135, 5/34855) &lt;C21101609&gt;;</w:t>
      </w:r>
    </w:p>
    <w:p w:rsidR="00424C82" w:rsidRDefault="00424C82">
      <w:pPr>
        <w:pStyle w:val="changeadd"/>
      </w:pPr>
      <w:r>
        <w:t>Постановление Совета Министров Республики Беларусь от 24 января 2013 г. № 55 (Национальный правовой Интернет-портал Республики Беларусь, 30.01.2013, 5/36835) &lt;C21300055&gt; - внесены изменения и дополнения, вступившие в силу 27 января 2013 г., за исключением изменений и дополнений, которые вступят в силу 31 января 2013 г.;</w:t>
      </w:r>
    </w:p>
    <w:p w:rsidR="00424C82" w:rsidRDefault="00424C82">
      <w:pPr>
        <w:pStyle w:val="changeadd"/>
      </w:pPr>
      <w:r>
        <w:t>Постановление Совета Министров Республики Беларусь от 24 января 2013 г. № 55 (Национальный правовой Интернет-портал Республики Беларусь, 30.01.2013, 5/36835) &lt;C21300055&gt; - внесены изменения и дополнения, вступившие в силу 27 января 2013 г. и 31 января 2013 г.;</w:t>
      </w:r>
    </w:p>
    <w:p w:rsidR="00424C82" w:rsidRDefault="00424C82">
      <w:pPr>
        <w:pStyle w:val="changeadd"/>
      </w:pPr>
      <w:r>
        <w:t>Постановление Совета Министров Республики Беларусь от 7 июня 2013 г. № 464 (Национальный правовой Интернет-портал Республики Беларусь, 11.06.2013, 5/37377) &lt;C21300464&gt;;</w:t>
      </w:r>
    </w:p>
    <w:p w:rsidR="00424C82" w:rsidRDefault="00424C82">
      <w:pPr>
        <w:pStyle w:val="changeadd"/>
      </w:pPr>
      <w:r>
        <w:t>Постановление Совета Министров Республики Беларусь от 18 декабря 2013 г. № 1104 (Национальный правовой Интернет-портал Республики Беларусь, 21.12.2013, 5/38182) &lt;C21301104&gt;;</w:t>
      </w:r>
    </w:p>
    <w:p w:rsidR="00424C82" w:rsidRDefault="00424C82">
      <w:pPr>
        <w:pStyle w:val="changeadd"/>
      </w:pPr>
      <w:r>
        <w:t>Постановление Совета Министров Республики Беларусь от 17 января 2014 г. № 33 (Национальный правовой Интернет-портал Республики Беларусь, 25.01.2014, 5/38331) &lt;C21400033&gt;;</w:t>
      </w:r>
    </w:p>
    <w:p w:rsidR="00424C82" w:rsidRDefault="00424C82">
      <w:pPr>
        <w:pStyle w:val="changeadd"/>
      </w:pPr>
      <w:r>
        <w:t>Постановление Совета Министров Республики Беларусь от 26 мая 2014 г. № 507 (Национальный правовой Интернет-портал Республики Беларусь, 30.05.2014, 5/38909) &lt;C21400507&gt;;</w:t>
      </w:r>
    </w:p>
    <w:p w:rsidR="00424C82" w:rsidRDefault="00424C82">
      <w:pPr>
        <w:pStyle w:val="changeadd"/>
      </w:pPr>
      <w:r>
        <w:t>Постановление Совета Министров Республики Беларусь от 12 августа 2014 г. № 781 (Национальный правовой Интернет-портал Республики Беларусь, 15.08.2014, 5/39259) &lt;C21400781&gt;;</w:t>
      </w:r>
    </w:p>
    <w:p w:rsidR="00424C82" w:rsidRDefault="00424C82">
      <w:pPr>
        <w:pStyle w:val="changeadd"/>
      </w:pPr>
      <w:r>
        <w:t>Постановление Совета Министров Республики Беларусь от 27 августа 2014 г. № 835 (Национальный правовой Интернет-портал Республики Беларусь, 30.08.2014, 5/39331) &lt;C21400835&gt;;</w:t>
      </w:r>
    </w:p>
    <w:p w:rsidR="00424C82" w:rsidRDefault="00424C82">
      <w:pPr>
        <w:pStyle w:val="changeadd"/>
      </w:pPr>
      <w:r>
        <w:t>Постановление Совета Министров Республики Беларусь от 30 марта 2015 г. № 245 (Национальный правовой Интернет-портал Республики Беларусь, 02.04.2015, 5/40335) &lt;C21500245&gt;;</w:t>
      </w:r>
    </w:p>
    <w:p w:rsidR="00424C82" w:rsidRDefault="00424C82">
      <w:pPr>
        <w:pStyle w:val="changeadd"/>
      </w:pPr>
      <w:r>
        <w:t>Постановление Совета Министров Республики Беларусь от 1 апреля 2015 г. № 261 (Национальный правовой Интернет-портал Республики Беларусь, 04.04.2015, 5/40352) &lt;C21500261&gt;;</w:t>
      </w:r>
    </w:p>
    <w:p w:rsidR="00424C82" w:rsidRDefault="00424C82">
      <w:pPr>
        <w:pStyle w:val="changeadd"/>
      </w:pPr>
      <w:r>
        <w:t>Постановление Совета Министров Республики Беларусь от 22 мая 2015 г. № 431 (Национальный правовой Интернет-портал Республики Беларусь, 28.05.2015, 5/40575) &lt;C21500431&gt;;</w:t>
      </w:r>
    </w:p>
    <w:p w:rsidR="00424C82" w:rsidRDefault="00424C82">
      <w:pPr>
        <w:pStyle w:val="changeadd"/>
      </w:pPr>
      <w:r>
        <w:t>Постановление Совета Министров Республики Беларусь от 19 сентября 2016 г. № 737 (Национальный правовой Интернет-портал Республики Беларусь, 28.09.2016, 5/42657) &lt;C21600737&gt;;</w:t>
      </w:r>
    </w:p>
    <w:p w:rsidR="00424C82" w:rsidRDefault="00424C82">
      <w:pPr>
        <w:pStyle w:val="changeadd"/>
      </w:pPr>
      <w:r>
        <w:t>Постановление Совета Министров Республики Беларусь от 25 февраля 2017 г. № 159 (Национальный правовой Интернет-портал Республики Беларусь, 01.03.2017, 5/43399) &lt;C21700159&gt;;</w:t>
      </w:r>
    </w:p>
    <w:p w:rsidR="00424C82" w:rsidRDefault="00424C82">
      <w:pPr>
        <w:pStyle w:val="changeadd"/>
      </w:pPr>
      <w:r>
        <w:lastRenderedPageBreak/>
        <w:t>Постановление Совета Министров Республики Беларусь от 21 ноября 2017 г. № 877 (Национальный правовой Интернет-портал Республики Беларусь, 28.11.2017, 5/44449) &lt;C21700877&gt;;</w:t>
      </w:r>
    </w:p>
    <w:p w:rsidR="00424C82" w:rsidRDefault="00424C82">
      <w:pPr>
        <w:pStyle w:val="changeadd"/>
      </w:pPr>
      <w:r>
        <w:t>Постановление Совета Министров Республики Беларусь от 11 мая 2018 г. № 347 (Национальный правовой Интернет-портал Республики Беларусь, 15.05.2018, 5/45135) &lt;C21800347&gt;;</w:t>
      </w:r>
    </w:p>
    <w:p w:rsidR="00424C82" w:rsidRDefault="00424C82">
      <w:pPr>
        <w:pStyle w:val="changeadd"/>
      </w:pPr>
      <w:r>
        <w:t>Постановление Совета Министров Республики Беларусь от 5 июля 2018 г. № 523 (Национальный правовой Интернет-портал Республики Беларусь, 07.07.2018, 5/45369) &lt;C21800523&gt;;</w:t>
      </w:r>
    </w:p>
    <w:p w:rsidR="00424C82" w:rsidRDefault="00424C82">
      <w:pPr>
        <w:pStyle w:val="changeadd"/>
      </w:pPr>
      <w:r>
        <w:t>Постановление Совета Министров Республики Беларусь от 19 июня 2019 г. № 402 (Национальный правовой Интернет-портал Республики Беларусь, 22.06.2019, 5/46651) &lt;C21900402&gt;;</w:t>
      </w:r>
    </w:p>
    <w:p w:rsidR="00424C82" w:rsidRDefault="00424C82">
      <w:pPr>
        <w:pStyle w:val="changeadd"/>
      </w:pPr>
      <w:r>
        <w:t>Постановление Совета Министров Республики Беларусь от 31 декабря 2019 г. № 949 (Национальный правовой Интернет-портал Республики Беларусь, 04.01.2020, 5/47637) &lt;C21900949&gt; - внесены изменения и дополнения, вступившие в силу 5 января 2020 г., за исключением изменений и дополнений, которые вступят в силу 1 января 2021 г.;</w:t>
      </w:r>
    </w:p>
    <w:p w:rsidR="00424C82" w:rsidRDefault="00424C82">
      <w:pPr>
        <w:pStyle w:val="changeadd"/>
      </w:pPr>
      <w:r>
        <w:t>Постановление Совета Министров Республики Беларусь от 31 декабря 2019 г. № 949 (Национальный правовой Интернет-портал Республики Беларусь, 04.01.2020, 5/47637) &lt;C21900949&gt; - внесены изменения и дополнения, вступившие в силу 5 января 2020 г. и 1 января 2021 г.;</w:t>
      </w:r>
    </w:p>
    <w:p w:rsidR="00424C82" w:rsidRDefault="00424C82">
      <w:pPr>
        <w:pStyle w:val="changeadd"/>
      </w:pPr>
      <w:r>
        <w:t>Постановление Совета Министров Республики Беларусь от 4 мая 2020 г. № 266 (Национальный правовой Интернет-портал Республики Беларусь, 07.05.2020, 5/48039) &lt;C22000266&gt;;</w:t>
      </w:r>
    </w:p>
    <w:p w:rsidR="00424C82" w:rsidRDefault="00424C82">
      <w:pPr>
        <w:pStyle w:val="changeadd"/>
      </w:pPr>
      <w:r>
        <w:t>Постановление Совета Министров Республики Беларусь от 1 июля 2022 г. № 435 (Национальный правовой Интернет-портал Республики Беларусь, 06.07.2022, 5/50437) &lt;C22200435&gt; - внесены изменения и дополнения, вступившие в силу 7 июля 2022 г., за исключением изменений и дополнений, которые вступят в силу 12 июля 2022 г.;</w:t>
      </w:r>
    </w:p>
    <w:p w:rsidR="00424C82" w:rsidRDefault="00424C82">
      <w:pPr>
        <w:pStyle w:val="changeadd"/>
      </w:pPr>
      <w:r>
        <w:t>Постановление Совета Министров Республики Беларусь от 1 июля 2022 г. № 435 (Национальный правовой Интернет-портал Республики Беларусь, 06.07.2022, 5/50437) &lt;C22200435&gt; - внесены изменения и дополнения, вступившие в силу 7 июля 2022 г. и 12 июля 2022 г.;</w:t>
      </w:r>
    </w:p>
    <w:p w:rsidR="00424C82" w:rsidRDefault="00424C82">
      <w:pPr>
        <w:pStyle w:val="changeadd"/>
      </w:pPr>
      <w:r>
        <w:t>Постановление Совета Министров Республики Беларусь от 21 апреля 2023 г. № 280 (Национальный правовой Интернет-портал Республики Беларусь, 28.04.2023, 5/51621) &lt;C22300280&gt;;</w:t>
      </w:r>
    </w:p>
    <w:p w:rsidR="00424C82" w:rsidRDefault="00424C82">
      <w:pPr>
        <w:pStyle w:val="changeadd"/>
      </w:pPr>
      <w:r>
        <w:t>Постановление Совета Министров Республики Беларусь от 13 июля 2023 г. № 457 (Национальный правовой Интернет-портал Республики Беларусь, 20.07.2023, 5/51908) &lt;C22300457&gt;;</w:t>
      </w:r>
    </w:p>
    <w:p w:rsidR="00424C82" w:rsidRDefault="00424C82">
      <w:pPr>
        <w:pStyle w:val="changeadd"/>
      </w:pPr>
      <w:r>
        <w:t>Постановление Совета Министров Республики Беларусь от 28 июня 2024 г. № 453 (Национальный правовой Интернет-портал Республики Беларусь, 29.06.2024, 5/53612) &lt;C22400453&gt;;</w:t>
      </w:r>
    </w:p>
    <w:p w:rsidR="00424C82" w:rsidRDefault="00424C82">
      <w:pPr>
        <w:pStyle w:val="changeadd"/>
      </w:pPr>
      <w:r>
        <w:t>Постановление Совета Министров Республики Беларусь от 30 декабря 2024 г. № 1043 (Национальный правовой Интернет-портал Республики Беларусь, 01.01.2025, 5/54442) &lt;C22401043&gt;;</w:t>
      </w:r>
    </w:p>
    <w:p w:rsidR="00424C82" w:rsidRDefault="00424C82">
      <w:pPr>
        <w:pStyle w:val="changeadd"/>
      </w:pPr>
      <w:r>
        <w:t>Постановление Совета Министров Республики Беларусь от 10 июня 2025 г. № 323 (Национальный правовой Интернет-портал Республики Беларусь, 14.06.2025, 5/54947) &lt;C22500323&gt; -</w:t>
      </w:r>
      <w:r>
        <w:rPr>
          <w:b/>
          <w:bCs/>
        </w:rPr>
        <w:t> вступает в силу 1 января 2026 г.</w:t>
      </w:r>
      <w:r>
        <w:t>;</w:t>
      </w:r>
    </w:p>
    <w:p w:rsidR="00424C82" w:rsidRDefault="00424C82">
      <w:pPr>
        <w:pStyle w:val="changeadd"/>
      </w:pPr>
      <w:r>
        <w:t>Постановление Совета Министров Республики Беларусь от 8 августа 2025 г. № 425 (Национальный правовой Интернет-портал Республики Беларусь, 15.08.2025, 6-4/55116) &lt;C22500425&gt;;</w:t>
      </w:r>
    </w:p>
    <w:p w:rsidR="00424C82" w:rsidRDefault="00424C82">
      <w:pPr>
        <w:pStyle w:val="changeadd"/>
      </w:pPr>
      <w:r>
        <w:lastRenderedPageBreak/>
        <w:t>Постановление Совета Министров Республики Беларусь от 18 сентября 2025 г. № 513 (Национальный правовой Интернет-портал Республики Беларусь, 26.09.2025, 6-1/55261) &lt;C22500513&gt;</w:t>
      </w:r>
    </w:p>
    <w:p w:rsidR="00424C82" w:rsidRDefault="00424C82">
      <w:pPr>
        <w:pStyle w:val="preamble"/>
      </w:pPr>
      <w:r>
        <w:t> </w:t>
      </w:r>
    </w:p>
    <w:p w:rsidR="00424C82" w:rsidRDefault="00424C82">
      <w:pPr>
        <w:pStyle w:val="newncpi"/>
      </w:pPr>
      <w:r>
        <w:t>На основании абзацев третьего и четвертого статьи 25 Закона Республики Беларусь от 23 июля 2008 г. № 424-З «О Совете Министров Республики Беларусь» Совет Министров Республики Беларусь ПОСТАНОВЛЯЕТ:</w:t>
      </w:r>
    </w:p>
    <w:p w:rsidR="00424C82" w:rsidRDefault="00424C82">
      <w:pPr>
        <w:pStyle w:val="point"/>
      </w:pPr>
      <w:r>
        <w:t>1. Утвердить Положение о Государственном комитете по науке и технологиям Республики Беларусь (прилагается).</w:t>
      </w:r>
    </w:p>
    <w:p w:rsidR="00424C82" w:rsidRDefault="00424C82">
      <w:pPr>
        <w:pStyle w:val="point"/>
      </w:pPr>
      <w:r>
        <w:t>1</w:t>
      </w:r>
      <w:r>
        <w:rPr>
          <w:vertAlign w:val="superscript"/>
        </w:rPr>
        <w:t>1</w:t>
      </w:r>
      <w:r>
        <w:t>. Установить перечень организаций, подчиненных Государственному комитету по науке и технологиям, согласно приложению (далее, если не установлено иное, – подчиненные организации).</w:t>
      </w:r>
    </w:p>
    <w:p w:rsidR="00424C82" w:rsidRDefault="00424C82">
      <w:pPr>
        <w:pStyle w:val="point"/>
      </w:pPr>
      <w:r>
        <w:t>2. Считать необходимым иметь в Государственном комитете по науке и технологиям коллегию в составе 15 человек.</w:t>
      </w:r>
    </w:p>
    <w:p w:rsidR="00424C82" w:rsidRDefault="00424C82">
      <w:pPr>
        <w:pStyle w:val="point"/>
      </w:pPr>
      <w:r>
        <w:t>3. Государственному комитету по науке и технологиям в трехмесячный срок принять меры по приведению нормативных правовых актов в соответствие с настоящим постановлением.</w:t>
      </w:r>
    </w:p>
    <w:p w:rsidR="00424C82" w:rsidRDefault="00424C82">
      <w:pPr>
        <w:pStyle w:val="point"/>
      </w:pPr>
      <w:r>
        <w:t>4. Внести изменения и дополнения в следующие постановления Правительства Республики Беларусь:</w:t>
      </w:r>
    </w:p>
    <w:p w:rsidR="00424C82" w:rsidRDefault="00424C82">
      <w:pPr>
        <w:pStyle w:val="underpoint"/>
      </w:pPr>
      <w:r>
        <w:t>4.1. утратил силу;</w:t>
      </w:r>
    </w:p>
    <w:p w:rsidR="00424C82" w:rsidRDefault="00424C82">
      <w:pPr>
        <w:pStyle w:val="underpoint"/>
      </w:pPr>
      <w:r>
        <w:t>4.2. утратил силу;</w:t>
      </w:r>
    </w:p>
    <w:p w:rsidR="00424C82" w:rsidRDefault="00424C82">
      <w:pPr>
        <w:pStyle w:val="underpoint"/>
      </w:pPr>
      <w:r>
        <w:t>4.3. в пунктах 11 и 19 Положения об оценке результатов научной деятельности, утвержденного постановлением Совета Министров Республики Беларусь от 21 июля 1997 г. № 914 (Собрание декретов, указов Президента и постановлений Правительства Республики Беларусь, 1997 г., № 19, ст. 671; Национальный реестр правовых актов Республики Беларусь, 2002 г., № 68, 5/10590), слова «Комитет по науке и технологиям при Совете Министров Республики Беларусь» заменить словами «Государственный комитет по науке и технологиям» в соответствующем падеже;</w:t>
      </w:r>
    </w:p>
    <w:p w:rsidR="00424C82" w:rsidRDefault="00424C82">
      <w:pPr>
        <w:pStyle w:val="underpoint"/>
      </w:pPr>
      <w:r>
        <w:t>4.4. утратил силу;</w:t>
      </w:r>
    </w:p>
    <w:p w:rsidR="00424C82" w:rsidRDefault="00424C82">
      <w:pPr>
        <w:pStyle w:val="underpoint"/>
      </w:pPr>
      <w:r>
        <w:t>4.5. в части второй пункта 1 Положения о патентных поверенных Республики Беларусь, утвержденного постановлением Совета Министров Республики Беларусь от 11 марта 1998 г. № 379 (Собрание декретов, указов Президента и постановлений Правительства Республики Беларусь, 1998 г., № 8, ст. 197; 1999 г., № 13, ст. 363; Национальный реестр правовых актов Республики Беларусь, 1999 г., № 36, 5/720; 2002 г., № 32, 5/10103; № 68, 5/10590), слова «Комитета по науке и технологиям при Совете Министров Республики Беларусь» заменить словами «Государственного комитета по науке и технологиям»;</w:t>
      </w:r>
    </w:p>
    <w:p w:rsidR="00424C82" w:rsidRDefault="00424C82">
      <w:pPr>
        <w:pStyle w:val="underpoint"/>
      </w:pPr>
      <w:r>
        <w:t>4.6. в абзаце восьмом пункта 3 Положения о Координационном совете по научно-техническому обеспечению пожарной безопасности, утвержденного постановлением Совета Министров Республики Беларусь от 29 апреля 1998 г. № 673 (в редакции постановления Совета Министров Республики Беларусь от 24 июня 2002 г. № 835 – Собрание декретов, указов Президента и постановлений Правительства Республики Беларусь, 1998 г., № 12, ст. 333; Национальный реестр правовых актов Республики Беларусь, 2002 г., № 75, 5/10683), слова «Комитетом по науке и технологиям при Совете Министров Республики Беларусь» заменить словами «Государственным комитетом по науке и технологиям»;</w:t>
      </w:r>
    </w:p>
    <w:p w:rsidR="00424C82" w:rsidRDefault="00424C82">
      <w:pPr>
        <w:pStyle w:val="underpoint"/>
      </w:pPr>
      <w:r>
        <w:t>4.7. утратил силу;</w:t>
      </w:r>
    </w:p>
    <w:p w:rsidR="00424C82" w:rsidRDefault="00424C82">
      <w:pPr>
        <w:pStyle w:val="underpoint"/>
      </w:pPr>
      <w:r>
        <w:t>4.8. утратил силу;</w:t>
      </w:r>
    </w:p>
    <w:p w:rsidR="00424C82" w:rsidRDefault="00424C82">
      <w:pPr>
        <w:pStyle w:val="underpoint"/>
      </w:pPr>
      <w:r>
        <w:t>4.9. утратил силу;</w:t>
      </w:r>
    </w:p>
    <w:p w:rsidR="00424C82" w:rsidRDefault="00424C82">
      <w:pPr>
        <w:pStyle w:val="underpoint"/>
      </w:pPr>
      <w:r>
        <w:t>4.10. утратил силу;</w:t>
      </w:r>
    </w:p>
    <w:p w:rsidR="00424C82" w:rsidRDefault="00424C82">
      <w:pPr>
        <w:pStyle w:val="underpoint"/>
      </w:pPr>
      <w:r>
        <w:t>4.11. утратил силу;</w:t>
      </w:r>
    </w:p>
    <w:p w:rsidR="00424C82" w:rsidRDefault="00424C82">
      <w:pPr>
        <w:pStyle w:val="underpoint"/>
      </w:pPr>
      <w:r>
        <w:lastRenderedPageBreak/>
        <w:t>4.12. абзац четырнадцатый части первой пункта 6 Положения о Комиссии по присуждению Премии Правительства Республики Беларусь за достижения в области качества, утвержденного постановлением Совета Министров Республики Беларусь от 5 ноября 1998 г. № 1705 (Собрание декретов, указов Президента и постановлений Правительства Республики Беларусь, 1998 г., № 31, ст. 802; Национальный реестр правовых актов Республики Беларусь, 1999 г., № 48, 5/1091; 2002 г., № 32, 5/10103; № 68, 5/10590), изложить в следующей редакции:</w:t>
      </w:r>
    </w:p>
    <w:p w:rsidR="00424C82" w:rsidRDefault="00424C82">
      <w:pPr>
        <w:pStyle w:val="newncpi"/>
      </w:pPr>
      <w:r>
        <w:t>«Государственного комитета по науке и технологиям»;</w:t>
      </w:r>
    </w:p>
    <w:p w:rsidR="00424C82" w:rsidRDefault="00424C82">
      <w:pPr>
        <w:pStyle w:val="underpoint"/>
      </w:pPr>
      <w:r>
        <w:t>4.13. утратил силу;</w:t>
      </w:r>
    </w:p>
    <w:p w:rsidR="00424C82" w:rsidRDefault="00424C82">
      <w:pPr>
        <w:pStyle w:val="underpoint"/>
      </w:pPr>
      <w:r>
        <w:t>4.14. утратил силу;</w:t>
      </w:r>
    </w:p>
    <w:p w:rsidR="00424C82" w:rsidRDefault="00424C82">
      <w:pPr>
        <w:pStyle w:val="underpoint"/>
      </w:pPr>
      <w:r>
        <w:t>4.15. утратил силу;</w:t>
      </w:r>
    </w:p>
    <w:p w:rsidR="00424C82" w:rsidRDefault="00424C82">
      <w:pPr>
        <w:pStyle w:val="underpoint"/>
      </w:pPr>
      <w:r>
        <w:t>4.16. утратил силу;</w:t>
      </w:r>
    </w:p>
    <w:p w:rsidR="00424C82" w:rsidRDefault="00424C82">
      <w:pPr>
        <w:pStyle w:val="underpoint"/>
      </w:pPr>
      <w:r>
        <w:t>4.17. утратил силу;</w:t>
      </w:r>
    </w:p>
    <w:p w:rsidR="00424C82" w:rsidRDefault="00424C82">
      <w:pPr>
        <w:pStyle w:val="underpoint"/>
      </w:pPr>
      <w:r>
        <w:t>4.18. утратил силу;</w:t>
      </w:r>
    </w:p>
    <w:p w:rsidR="00424C82" w:rsidRDefault="00424C82">
      <w:pPr>
        <w:pStyle w:val="underpoint"/>
      </w:pPr>
      <w:r>
        <w:t>4.19. в пункте 3 постановления Совета Министров Республики Беларусь от 22 февраля 2002 г. № 240 «О Государственной программе «Научные кадры» (Национальный реестр правовых актов Республики Беларусь, 2002 г., № 26, 5/10009; № 68, 5/10590) слова «Комитету по науке и технологиям при Совете Министров Республики Беларусь» заменить словами «Государственному комитету по науке и технологиям»;</w:t>
      </w:r>
    </w:p>
    <w:p w:rsidR="00424C82" w:rsidRDefault="00424C82">
      <w:pPr>
        <w:pStyle w:val="underpoint"/>
      </w:pPr>
      <w:r>
        <w:t>4.20. утратил силу;</w:t>
      </w:r>
    </w:p>
    <w:p w:rsidR="00424C82" w:rsidRDefault="00424C82">
      <w:pPr>
        <w:pStyle w:val="underpoint"/>
      </w:pPr>
      <w:r>
        <w:t>4.21. утратил силу.</w:t>
      </w:r>
    </w:p>
    <w:p w:rsidR="00424C82" w:rsidRDefault="00424C82">
      <w:pPr>
        <w:pStyle w:val="point"/>
      </w:pPr>
      <w:r>
        <w:t>5. Признать утратившими силу:</w:t>
      </w:r>
    </w:p>
    <w:p w:rsidR="00424C82" w:rsidRDefault="00424C82">
      <w:pPr>
        <w:pStyle w:val="newncpi"/>
      </w:pPr>
      <w:r>
        <w:t>часть вторую пункта 2 постановления Совета Министров Республики Беларусь от 27 февраля 1997 г. № 139 «О приоритетных направлениях создания и развития новых и высоких технологий и критериях их оценки» (Собрание декретов, указов Президента и постановлений Правительства Республики Беларусь, 1997 г., № 6, ст. 237; Национальный реестр правовых актов Республики Беларусь, 2002 г., № 32, 5/10103; № 68, 5/10590);</w:t>
      </w:r>
    </w:p>
    <w:p w:rsidR="00424C82" w:rsidRDefault="00424C82">
      <w:pPr>
        <w:pStyle w:val="newncpi"/>
      </w:pPr>
      <w:r>
        <w:t>постановление Совета Министров Республики Беларусь от 25 июля 2002 г. № 1002 «О Комитете по науке и технологиям при Совете Министров Республики Беларусь» (Национальный реестр правовых актов Республики Беларусь, 2002 г., № 86, 5/10858).</w:t>
      </w:r>
    </w:p>
    <w:p w:rsidR="00424C82" w:rsidRDefault="00424C82">
      <w:pPr>
        <w:pStyle w:val="point"/>
      </w:pPr>
      <w:r>
        <w:t>6. Настоящее постановление вступает в силу с 17 февраля 2004 г.</w:t>
      </w:r>
    </w:p>
    <w:p w:rsidR="00424C82" w:rsidRDefault="00424C82">
      <w:pPr>
        <w:pStyle w:val="newncpi"/>
      </w:pPr>
      <w:r>
        <w:t> </w:t>
      </w:r>
    </w:p>
    <w:tbl>
      <w:tblPr>
        <w:tblW w:w="5000" w:type="pct"/>
        <w:tblCellMar>
          <w:left w:w="0" w:type="dxa"/>
          <w:right w:w="0" w:type="dxa"/>
        </w:tblCellMar>
        <w:tblLook w:val="04A0" w:firstRow="1" w:lastRow="0" w:firstColumn="1" w:lastColumn="0" w:noHBand="0" w:noVBand="1"/>
      </w:tblPr>
      <w:tblGrid>
        <w:gridCol w:w="6722"/>
        <w:gridCol w:w="2635"/>
      </w:tblGrid>
      <w:tr w:rsidR="00424C82">
        <w:tc>
          <w:tcPr>
            <w:tcW w:w="3592" w:type="pct"/>
            <w:tcMar>
              <w:top w:w="0" w:type="dxa"/>
              <w:left w:w="6" w:type="dxa"/>
              <w:bottom w:w="0" w:type="dxa"/>
              <w:right w:w="6" w:type="dxa"/>
            </w:tcMar>
            <w:vAlign w:val="bottom"/>
            <w:hideMark/>
          </w:tcPr>
          <w:p w:rsidR="00424C82" w:rsidRDefault="00424C82">
            <w:pPr>
              <w:pStyle w:val="newncpi0"/>
              <w:jc w:val="left"/>
            </w:pPr>
            <w:r>
              <w:rPr>
                <w:rStyle w:val="post"/>
              </w:rPr>
              <w:t>Первый заместитель Премьер-министра Республики Беларусь</w:t>
            </w:r>
          </w:p>
        </w:tc>
        <w:tc>
          <w:tcPr>
            <w:tcW w:w="1408" w:type="pct"/>
            <w:tcMar>
              <w:top w:w="0" w:type="dxa"/>
              <w:left w:w="6" w:type="dxa"/>
              <w:bottom w:w="0" w:type="dxa"/>
              <w:right w:w="6" w:type="dxa"/>
            </w:tcMar>
            <w:vAlign w:val="bottom"/>
            <w:hideMark/>
          </w:tcPr>
          <w:p w:rsidR="00424C82" w:rsidRDefault="00424C82">
            <w:pPr>
              <w:pStyle w:val="newncpi0"/>
              <w:jc w:val="right"/>
            </w:pPr>
            <w:r>
              <w:rPr>
                <w:rStyle w:val="pers"/>
              </w:rPr>
              <w:t>В.Семашко</w:t>
            </w:r>
          </w:p>
        </w:tc>
      </w:tr>
    </w:tbl>
    <w:p w:rsidR="00424C82" w:rsidRDefault="00424C82">
      <w:pPr>
        <w:pStyle w:val="newncpi"/>
      </w:pPr>
      <w:r>
        <w:t> </w:t>
      </w:r>
    </w:p>
    <w:tbl>
      <w:tblPr>
        <w:tblW w:w="5000" w:type="pct"/>
        <w:tblCellMar>
          <w:left w:w="0" w:type="dxa"/>
          <w:right w:w="0" w:type="dxa"/>
        </w:tblCellMar>
        <w:tblLook w:val="04A0" w:firstRow="1" w:lastRow="0" w:firstColumn="1" w:lastColumn="0" w:noHBand="0" w:noVBand="1"/>
      </w:tblPr>
      <w:tblGrid>
        <w:gridCol w:w="6522"/>
        <w:gridCol w:w="2835"/>
      </w:tblGrid>
      <w:tr w:rsidR="00424C82">
        <w:trPr>
          <w:trHeight w:val="238"/>
        </w:trPr>
        <w:tc>
          <w:tcPr>
            <w:tcW w:w="3485" w:type="pct"/>
            <w:tcMar>
              <w:top w:w="0" w:type="dxa"/>
              <w:left w:w="6" w:type="dxa"/>
              <w:bottom w:w="0" w:type="dxa"/>
              <w:right w:w="6" w:type="dxa"/>
            </w:tcMar>
            <w:hideMark/>
          </w:tcPr>
          <w:p w:rsidR="00424C82" w:rsidRDefault="00424C82">
            <w:pPr>
              <w:pStyle w:val="newncpi"/>
            </w:pPr>
            <w:r>
              <w:t> </w:t>
            </w:r>
          </w:p>
        </w:tc>
        <w:tc>
          <w:tcPr>
            <w:tcW w:w="1515" w:type="pct"/>
            <w:tcMar>
              <w:top w:w="0" w:type="dxa"/>
              <w:left w:w="6" w:type="dxa"/>
              <w:bottom w:w="0" w:type="dxa"/>
              <w:right w:w="6" w:type="dxa"/>
            </w:tcMar>
            <w:hideMark/>
          </w:tcPr>
          <w:p w:rsidR="00424C82" w:rsidRDefault="00424C82">
            <w:pPr>
              <w:pStyle w:val="append1"/>
            </w:pPr>
            <w:r>
              <w:t>Приложение</w:t>
            </w:r>
          </w:p>
          <w:p w:rsidR="00424C82" w:rsidRDefault="00424C82">
            <w:pPr>
              <w:pStyle w:val="append"/>
            </w:pPr>
            <w:r>
              <w:t>к постановлению</w:t>
            </w:r>
            <w:r>
              <w:br/>
              <w:t>Совета Министров</w:t>
            </w:r>
            <w:r>
              <w:br/>
              <w:t>Республики Беларусь</w:t>
            </w:r>
            <w:r>
              <w:br/>
              <w:t>15.03.2004 № 282</w:t>
            </w:r>
            <w:r>
              <w:br/>
              <w:t>(в редакции постановления</w:t>
            </w:r>
            <w:r>
              <w:br/>
              <w:t>Совета Министров</w:t>
            </w:r>
            <w:r>
              <w:br/>
              <w:t>Республики Беларусь</w:t>
            </w:r>
            <w:r>
              <w:br/>
              <w:t xml:space="preserve">18.09.2025 № 513) </w:t>
            </w:r>
          </w:p>
        </w:tc>
      </w:tr>
    </w:tbl>
    <w:p w:rsidR="00424C82" w:rsidRDefault="00424C82">
      <w:pPr>
        <w:pStyle w:val="titlep"/>
        <w:jc w:val="left"/>
      </w:pPr>
      <w:r>
        <w:t>ПЕРЕЧЕНЬ</w:t>
      </w:r>
      <w:r>
        <w:br/>
        <w:t>организаций, подчиненных Государственному комитету по науке и технологиям</w:t>
      </w:r>
    </w:p>
    <w:p w:rsidR="00424C82" w:rsidRDefault="00424C82">
      <w:pPr>
        <w:pStyle w:val="point"/>
      </w:pPr>
      <w:r>
        <w:t>1. Государственное учреждение «Национальный центр интеллектуальной собственности», г. Минск.</w:t>
      </w:r>
    </w:p>
    <w:p w:rsidR="00424C82" w:rsidRDefault="00424C82">
      <w:pPr>
        <w:pStyle w:val="point"/>
      </w:pPr>
      <w:r>
        <w:t>2. Государственное учреждение «Белорусский институт системного анализа и информационного обеспечения научно-технической сферы», г. Минск.</w:t>
      </w:r>
    </w:p>
    <w:p w:rsidR="00424C82" w:rsidRDefault="00424C82">
      <w:pPr>
        <w:pStyle w:val="point"/>
      </w:pPr>
      <w:r>
        <w:t>3. Государственное учреждение «Республиканская научно-техническая библиотека», г. Минск.</w:t>
      </w:r>
    </w:p>
    <w:p w:rsidR="00424C82" w:rsidRDefault="00424C82">
      <w:pPr>
        <w:pStyle w:val="point"/>
      </w:pPr>
      <w:r>
        <w:lastRenderedPageBreak/>
        <w:t>4. Белорусский инновационный фонд, г. Минск.</w:t>
      </w:r>
    </w:p>
    <w:p w:rsidR="00424C82" w:rsidRDefault="00424C82">
      <w:pPr>
        <w:pStyle w:val="point"/>
      </w:pPr>
      <w:r>
        <w:t>5. Республиканское унитарное предприятие «Центр научно-технической и деловой информации», г. Гомель.</w:t>
      </w:r>
    </w:p>
    <w:p w:rsidR="00424C82" w:rsidRDefault="00424C82">
      <w:pPr>
        <w:pStyle w:val="newncpi"/>
      </w:pPr>
      <w:r>
        <w:t> </w:t>
      </w:r>
    </w:p>
    <w:tbl>
      <w:tblPr>
        <w:tblW w:w="5000" w:type="pct"/>
        <w:tblCellMar>
          <w:left w:w="0" w:type="dxa"/>
          <w:right w:w="0" w:type="dxa"/>
        </w:tblCellMar>
        <w:tblLook w:val="04A0" w:firstRow="1" w:lastRow="0" w:firstColumn="1" w:lastColumn="0" w:noHBand="0" w:noVBand="1"/>
      </w:tblPr>
      <w:tblGrid>
        <w:gridCol w:w="7081"/>
        <w:gridCol w:w="2276"/>
      </w:tblGrid>
      <w:tr w:rsidR="00424C82">
        <w:tc>
          <w:tcPr>
            <w:tcW w:w="3784" w:type="pct"/>
            <w:tcMar>
              <w:top w:w="0" w:type="dxa"/>
              <w:left w:w="6" w:type="dxa"/>
              <w:bottom w:w="0" w:type="dxa"/>
              <w:right w:w="6" w:type="dxa"/>
            </w:tcMar>
            <w:hideMark/>
          </w:tcPr>
          <w:p w:rsidR="00424C82" w:rsidRDefault="00424C82">
            <w:pPr>
              <w:pStyle w:val="newncpi"/>
            </w:pPr>
            <w:r>
              <w:t> </w:t>
            </w:r>
          </w:p>
        </w:tc>
        <w:tc>
          <w:tcPr>
            <w:tcW w:w="1216" w:type="pct"/>
            <w:tcMar>
              <w:top w:w="0" w:type="dxa"/>
              <w:left w:w="6" w:type="dxa"/>
              <w:bottom w:w="0" w:type="dxa"/>
              <w:right w:w="6" w:type="dxa"/>
            </w:tcMar>
            <w:hideMark/>
          </w:tcPr>
          <w:p w:rsidR="00424C82" w:rsidRDefault="00424C82">
            <w:pPr>
              <w:pStyle w:val="capu1"/>
            </w:pPr>
            <w:r>
              <w:t>УТВЕРЖДЕНО</w:t>
            </w:r>
          </w:p>
          <w:p w:rsidR="00424C82" w:rsidRDefault="00424C82">
            <w:pPr>
              <w:pStyle w:val="cap1"/>
            </w:pPr>
            <w:r>
              <w:t>Постановление</w:t>
            </w:r>
            <w:r>
              <w:br/>
              <w:t>Совета Министров</w:t>
            </w:r>
            <w:r>
              <w:br/>
              <w:t>Республики Беларусь</w:t>
            </w:r>
          </w:p>
          <w:p w:rsidR="00424C82" w:rsidRDefault="00424C82">
            <w:pPr>
              <w:pStyle w:val="cap1"/>
            </w:pPr>
            <w:r>
              <w:t>15.03.2004 № 282</w:t>
            </w:r>
          </w:p>
        </w:tc>
      </w:tr>
    </w:tbl>
    <w:p w:rsidR="00424C82" w:rsidRDefault="00424C82">
      <w:pPr>
        <w:pStyle w:val="titleu"/>
      </w:pPr>
      <w:r>
        <w:t>ПОЛОЖЕНИЕ</w:t>
      </w:r>
      <w:r>
        <w:br/>
        <w:t>о Государственном комитете по науке и технологиям Республики Беларусь</w:t>
      </w:r>
    </w:p>
    <w:p w:rsidR="00424C82" w:rsidRDefault="00424C82">
      <w:pPr>
        <w:pStyle w:val="point"/>
      </w:pPr>
      <w:r>
        <w:t>1. Государственный комитет по науке и технологиям Республики Беларусь (далее – ГКНТ) является республиканским органом государственного управления, проводящим государственную политику, осуществляющим регулирование и управление в сферах научно-технической и инновационной деятельности, а также в сфере охраны прав на объекты интеллектуальной собственности и координирующим деятельность в этих сферах других республиканских органов государственного управления, и подчиняется Совету Министров Республики Беларусь.</w:t>
      </w:r>
    </w:p>
    <w:p w:rsidR="00424C82" w:rsidRDefault="00424C82">
      <w:pPr>
        <w:pStyle w:val="point"/>
      </w:pPr>
      <w:r>
        <w:t>2. ГКНТ в своей деятельности руководствуется Конституцией Республики Беларусь, иным законодательством и настоящим Положением.</w:t>
      </w:r>
    </w:p>
    <w:p w:rsidR="00424C82" w:rsidRDefault="00424C82">
      <w:pPr>
        <w:pStyle w:val="point"/>
      </w:pPr>
      <w:r>
        <w:t>2</w:t>
      </w:r>
      <w:r>
        <w:rPr>
          <w:vertAlign w:val="superscript"/>
        </w:rPr>
        <w:t>1</w:t>
      </w:r>
      <w:r>
        <w:t>. В структуру центрального аппарата ГКНТ входят управления, отделы и секторы.</w:t>
      </w:r>
    </w:p>
    <w:p w:rsidR="00424C82" w:rsidRDefault="00424C82">
      <w:pPr>
        <w:pStyle w:val="newncpi"/>
      </w:pPr>
      <w:r>
        <w:t>В центральном аппарате ГКНТ в целях обеспечения его деятельности и технического обслуживания создаются, как правило, иные структурные подразделения.</w:t>
      </w:r>
    </w:p>
    <w:p w:rsidR="00424C82" w:rsidRDefault="00424C82">
      <w:pPr>
        <w:pStyle w:val="point"/>
      </w:pPr>
      <w:r>
        <w:t>3. Основными задачами ГКНТ являются:</w:t>
      </w:r>
    </w:p>
    <w:p w:rsidR="00424C82" w:rsidRDefault="00424C82">
      <w:pPr>
        <w:pStyle w:val="underpoint"/>
      </w:pPr>
      <w:r>
        <w:t>3.1. реализация государственной политики в сфере научно-технической и инновационной деятельности, а также охраны прав на объекты интеллектуальной собственности;</w:t>
      </w:r>
    </w:p>
    <w:p w:rsidR="00424C82" w:rsidRDefault="00424C82">
      <w:pPr>
        <w:pStyle w:val="underpoint"/>
      </w:pPr>
      <w:r>
        <w:t>3.2. организационно-экономическое регулирование вопросов развития научно-технической и инновационной деятельности и охраны прав на объекты интеллектуальной собственности;</w:t>
      </w:r>
    </w:p>
    <w:p w:rsidR="00424C82" w:rsidRDefault="00424C82">
      <w:pPr>
        <w:pStyle w:val="underpoint"/>
      </w:pPr>
      <w:r>
        <w:t>3.2</w:t>
      </w:r>
      <w:r>
        <w:rPr>
          <w:vertAlign w:val="superscript"/>
        </w:rPr>
        <w:t>1</w:t>
      </w:r>
      <w:r>
        <w:t>. планирование подготовки научных работников высшей квалификации в целом по республике и по отраслям науки;</w:t>
      </w:r>
    </w:p>
    <w:p w:rsidR="00424C82" w:rsidRDefault="00424C82">
      <w:pPr>
        <w:pStyle w:val="underpoint"/>
      </w:pPr>
      <w:r>
        <w:t>3.3. анализ уровня проводимых исследований и разработок, выработка предложений по повышению их экономической эффективности;</w:t>
      </w:r>
    </w:p>
    <w:p w:rsidR="00424C82" w:rsidRDefault="00424C82">
      <w:pPr>
        <w:pStyle w:val="underpoint"/>
      </w:pPr>
      <w:r>
        <w:t>3.4. координация деятельности республиканских органов государственного управления, организаций в сферах научно-технической и инновационной деятельности, а также охраны прав на объекты интеллектуальной собственности;</w:t>
      </w:r>
    </w:p>
    <w:p w:rsidR="00424C82" w:rsidRDefault="00424C82">
      <w:pPr>
        <w:pStyle w:val="underpoint"/>
      </w:pPr>
      <w:r>
        <w:t>3.4</w:t>
      </w:r>
      <w:r>
        <w:rPr>
          <w:vertAlign w:val="superscript"/>
        </w:rPr>
        <w:t>1</w:t>
      </w:r>
      <w:r>
        <w:t>. содействие местным исполнительным и распорядительным органам в формировании и проведении региональной научно-технической и инновационной политики;</w:t>
      </w:r>
    </w:p>
    <w:p w:rsidR="00424C82" w:rsidRDefault="00424C82">
      <w:pPr>
        <w:pStyle w:val="underpoint"/>
      </w:pPr>
      <w:r>
        <w:t>3.5. совершенствование структуры научно-технического потенциала республики и повышение эффективности его использования;</w:t>
      </w:r>
    </w:p>
    <w:p w:rsidR="00424C82" w:rsidRDefault="00424C82">
      <w:pPr>
        <w:pStyle w:val="underpoint"/>
      </w:pPr>
      <w:r>
        <w:t>3.6. проведение единой государственной политики в области международного научно-технического сотрудничества;</w:t>
      </w:r>
    </w:p>
    <w:p w:rsidR="00424C82" w:rsidRDefault="00424C82">
      <w:pPr>
        <w:pStyle w:val="underpoint"/>
      </w:pPr>
      <w:r>
        <w:t>3.7. развитие инновационной инфраструктуры, создание механизмов поддержки субъектов инновационной деятельности, обеспечение создания и развития производств, основанных на новых и высоких технологиях;</w:t>
      </w:r>
    </w:p>
    <w:p w:rsidR="00424C82" w:rsidRDefault="00424C82">
      <w:pPr>
        <w:pStyle w:val="underpoint"/>
      </w:pPr>
      <w:r>
        <w:t>3.7</w:t>
      </w:r>
      <w:r>
        <w:rPr>
          <w:vertAlign w:val="superscript"/>
        </w:rPr>
        <w:t>1</w:t>
      </w:r>
      <w:r>
        <w:t>. привлечение и использование в экономике республики передовых высокоэффективных зарубежных технологий;</w:t>
      </w:r>
    </w:p>
    <w:p w:rsidR="00424C82" w:rsidRDefault="00424C82">
      <w:pPr>
        <w:pStyle w:val="underpoint"/>
      </w:pPr>
      <w:r>
        <w:lastRenderedPageBreak/>
        <w:t>3.7</w:t>
      </w:r>
      <w:r>
        <w:rPr>
          <w:vertAlign w:val="superscript"/>
        </w:rPr>
        <w:t>2</w:t>
      </w:r>
      <w:r>
        <w:t>. стимулирование и поддержка развития в республике предпринимательства, связанного с коммерциализацией и внедрением в производство научно-технических достижений;</w:t>
      </w:r>
    </w:p>
    <w:p w:rsidR="00424C82" w:rsidRDefault="00424C82">
      <w:pPr>
        <w:pStyle w:val="underpoint"/>
      </w:pPr>
      <w:r>
        <w:t>3.7</w:t>
      </w:r>
      <w:r>
        <w:rPr>
          <w:vertAlign w:val="superscript"/>
        </w:rPr>
        <w:t>3</w:t>
      </w:r>
      <w:r>
        <w:t>. исключен;</w:t>
      </w:r>
    </w:p>
    <w:p w:rsidR="00424C82" w:rsidRDefault="00424C82">
      <w:pPr>
        <w:pStyle w:val="underpoint"/>
      </w:pPr>
      <w:r>
        <w:t>3.7</w:t>
      </w:r>
      <w:r>
        <w:rPr>
          <w:vertAlign w:val="superscript"/>
        </w:rPr>
        <w:t>4</w:t>
      </w:r>
      <w:r>
        <w:t>. методическое обеспечение коммерциализации результатов научной и научно-технической деятельности, созданных полностью или частично за счет средств республиканского и (или) местных бюджетов, в том числе государственных целевых бюджетных фондов, а также государственных внебюджетных фондов;</w:t>
      </w:r>
    </w:p>
    <w:p w:rsidR="00424C82" w:rsidRDefault="00424C82">
      <w:pPr>
        <w:pStyle w:val="underpoint"/>
      </w:pPr>
      <w:r>
        <w:t>3.8. обеспечение контроля за исполнением законодательства по вопросам развития научно-технической, инновационной деятельности и охраны прав на объекты интеллектуальной собственности;</w:t>
      </w:r>
    </w:p>
    <w:p w:rsidR="00424C82" w:rsidRDefault="00424C82">
      <w:pPr>
        <w:pStyle w:val="underpoint"/>
      </w:pPr>
      <w:r>
        <w:t>3.9. координация деятельности государственных заказчиков по реализации научно-технических программ, мероприятий по научному обеспечению государственных программ (подпрограмм), инновационных и венчурных проектов, международных научно-технических проектов, а также по освоению в производстве результатов завершенных научно-исследовательских, опытно-конструкторских и опытно-технологических работ, выполнявшихся за счет бюджетных средств;</w:t>
      </w:r>
    </w:p>
    <w:p w:rsidR="00424C82" w:rsidRDefault="00424C82">
      <w:pPr>
        <w:pStyle w:val="underpoint"/>
      </w:pPr>
      <w:r>
        <w:t>3.10. информирование общественности по вопросам развития науки, ее достижений, деятельности ГКНТ, республиканских органов государственного управления, научных организаций;</w:t>
      </w:r>
    </w:p>
    <w:p w:rsidR="00424C82" w:rsidRDefault="00424C82">
      <w:pPr>
        <w:pStyle w:val="underpoint"/>
      </w:pPr>
      <w:r>
        <w:t>3.11. обеспечение функционирования единой системы государственной научной и государственной научно-технической экспертиз, в том числе организации и проведения этих экспертиз;</w:t>
      </w:r>
    </w:p>
    <w:p w:rsidR="00424C82" w:rsidRDefault="00424C82">
      <w:pPr>
        <w:pStyle w:val="underpoint"/>
      </w:pPr>
      <w:r>
        <w:t>3.12. мониторинг и анализ мировых технологических тенденций;</w:t>
      </w:r>
    </w:p>
    <w:p w:rsidR="00424C82" w:rsidRDefault="00424C82">
      <w:pPr>
        <w:pStyle w:val="underpoint"/>
      </w:pPr>
      <w:r>
        <w:t>3.13. обеспечение развития системы научно-технической информации.</w:t>
      </w:r>
    </w:p>
    <w:p w:rsidR="00424C82" w:rsidRDefault="00424C82">
      <w:pPr>
        <w:pStyle w:val="point"/>
      </w:pPr>
      <w:r>
        <w:t>4. ГКНТ в соответствии с возложенными на него основными задачами:</w:t>
      </w:r>
    </w:p>
    <w:p w:rsidR="00424C82" w:rsidRDefault="00424C82">
      <w:pPr>
        <w:pStyle w:val="underpoint"/>
      </w:pPr>
      <w:r>
        <w:t>4.1. обеспечивает при участии республиканских органов государственного управления, иных организаций, подчиненных Правительству Республики Беларусь, облисполкомов, Минского горисполкома, Национальной академии наук Беларуси и иных заинтересованных разработку комплексного прогноза научно-технического прогресса Республики Беларусь;</w:t>
      </w:r>
    </w:p>
    <w:p w:rsidR="00424C82" w:rsidRDefault="00424C82">
      <w:pPr>
        <w:pStyle w:val="underpoint"/>
      </w:pPr>
      <w:r>
        <w:t>4.1</w:t>
      </w:r>
      <w:r>
        <w:rPr>
          <w:vertAlign w:val="superscript"/>
        </w:rPr>
        <w:t>1</w:t>
      </w:r>
      <w:r>
        <w:t>. обеспечивает в установленном порядке финансирование работ по разработке технологий добычи и переработки полезных ископаемых за счет средств, предусмотренных в республиканском бюджете на прикладные научные исследования, научно-технические программы и проекты;</w:t>
      </w:r>
    </w:p>
    <w:p w:rsidR="00424C82" w:rsidRDefault="00424C82">
      <w:pPr>
        <w:pStyle w:val="underpoint"/>
      </w:pPr>
      <w:r>
        <w:t>4.2. разрабатывает и вносит в установленном порядке в Совет Министров Республики Беларусь предложения:</w:t>
      </w:r>
    </w:p>
    <w:p w:rsidR="00424C82" w:rsidRDefault="00424C82">
      <w:pPr>
        <w:pStyle w:val="newncpi"/>
      </w:pPr>
      <w:r>
        <w:t>по приоритетным направлениям научной, научно-технической и инновационной деятельности и о мерах их государственной поддержки;</w:t>
      </w:r>
    </w:p>
    <w:p w:rsidR="00424C82" w:rsidRDefault="00424C82">
      <w:pPr>
        <w:pStyle w:val="newncpi"/>
      </w:pPr>
      <w:r>
        <w:t>по совершенствованию механизмов правового, экономического регулирования и стимулирования научной, научно-технической и инновационной деятельности в республике;</w:t>
      </w:r>
    </w:p>
    <w:p w:rsidR="00424C82" w:rsidRDefault="00424C82">
      <w:pPr>
        <w:pStyle w:val="newncpi"/>
      </w:pPr>
      <w:r>
        <w:t>по вопросам формирования инновационной инфраструктуры и создания высокотехнологичных производств;</w:t>
      </w:r>
    </w:p>
    <w:p w:rsidR="00424C82" w:rsidRDefault="00424C82">
      <w:pPr>
        <w:pStyle w:val="newncpi"/>
      </w:pPr>
      <w:r>
        <w:t>по объемам финансирования научной, научно-технической, инновационной деятельности и международного научно-технического сотрудничества за счет средств республиканского бюджета;</w:t>
      </w:r>
    </w:p>
    <w:p w:rsidR="00424C82" w:rsidRDefault="00424C82">
      <w:pPr>
        <w:pStyle w:val="newncpi"/>
      </w:pPr>
      <w:r>
        <w:t>по вопросам правового и экономического регулирования отношений в сфере охраны прав на объекты интеллектуальной собственности;</w:t>
      </w:r>
    </w:p>
    <w:p w:rsidR="00424C82" w:rsidRDefault="00424C82">
      <w:pPr>
        <w:pStyle w:val="newncpi"/>
      </w:pPr>
      <w:r>
        <w:t>по вопросам формирования перечня высокотехнологичных товаров;</w:t>
      </w:r>
    </w:p>
    <w:p w:rsidR="00424C82" w:rsidRDefault="00424C82">
      <w:pPr>
        <w:pStyle w:val="underpoint"/>
      </w:pPr>
      <w:r>
        <w:t>4.2</w:t>
      </w:r>
      <w:r>
        <w:rPr>
          <w:vertAlign w:val="superscript"/>
        </w:rPr>
        <w:t>1</w:t>
      </w:r>
      <w:r>
        <w:t>. определяет перспективные и актуальные направления подготовки научных работников высшей квалификации в целом по республике и по отраслям науки;</w:t>
      </w:r>
    </w:p>
    <w:p w:rsidR="00424C82" w:rsidRDefault="00424C82">
      <w:pPr>
        <w:pStyle w:val="underpoint"/>
      </w:pPr>
      <w:r>
        <w:lastRenderedPageBreak/>
        <w:t>4.3. организует разработку, рассмотрение и утверждение в установленном порядке проектов государственных научно-технических программ, координирует деятельность организаций по разработке проектов отраслевых и региональных научно-технических программ, а также мероприятий по научному обеспечению государственных программ (подпрограмм);</w:t>
      </w:r>
    </w:p>
    <w:p w:rsidR="00424C82" w:rsidRDefault="00424C82">
      <w:pPr>
        <w:pStyle w:val="underpoint"/>
      </w:pPr>
      <w:r>
        <w:t>4.3</w:t>
      </w:r>
      <w:r>
        <w:rPr>
          <w:vertAlign w:val="superscript"/>
        </w:rPr>
        <w:t>1</w:t>
      </w:r>
      <w:r>
        <w:t>. определяет актуальные направления и осуществляет координацию международного научно-технического сотрудничества, организует работу по привлечению финансовых и материальных средств от зарубежных и международных организаций;</w:t>
      </w:r>
    </w:p>
    <w:p w:rsidR="00424C82" w:rsidRDefault="00424C82">
      <w:pPr>
        <w:pStyle w:val="underpoint"/>
      </w:pPr>
      <w:r>
        <w:t>4.3</w:t>
      </w:r>
      <w:r>
        <w:rPr>
          <w:vertAlign w:val="superscript"/>
        </w:rPr>
        <w:t>2</w:t>
      </w:r>
      <w:r>
        <w:t>. формирует государственную программу инновационного развития Республики Беларусь и координирует ее реализацию;</w:t>
      </w:r>
    </w:p>
    <w:p w:rsidR="00424C82" w:rsidRDefault="00424C82">
      <w:pPr>
        <w:pStyle w:val="underpoint"/>
      </w:pPr>
      <w:r>
        <w:t>4.4. проводит конкурсы международных научно-технических проектов, инновационных проектов по решению наиболее значимых научно-технических, экономических, экологических и социальных проблем, разработке технологий и объектов новой техники;</w:t>
      </w:r>
    </w:p>
    <w:p w:rsidR="00424C82" w:rsidRDefault="00424C82">
      <w:pPr>
        <w:pStyle w:val="underpoint"/>
      </w:pPr>
      <w:r>
        <w:t>4.5. обеспечивает организацию и проведение государственной научной и государственной научно-технической экспертиз в порядке, установленном актами законодательства;</w:t>
      </w:r>
    </w:p>
    <w:p w:rsidR="00424C82" w:rsidRDefault="00424C82">
      <w:pPr>
        <w:pStyle w:val="underpoint"/>
      </w:pPr>
      <w:r>
        <w:t>4.5</w:t>
      </w:r>
      <w:r>
        <w:rPr>
          <w:vertAlign w:val="superscript"/>
        </w:rPr>
        <w:t>1</w:t>
      </w:r>
      <w:r>
        <w:t>.исключен;</w:t>
      </w:r>
    </w:p>
    <w:p w:rsidR="00424C82" w:rsidRDefault="00424C82">
      <w:pPr>
        <w:pStyle w:val="underpoint"/>
      </w:pPr>
      <w:r>
        <w:t>4.5</w:t>
      </w:r>
      <w:r>
        <w:rPr>
          <w:vertAlign w:val="superscript"/>
        </w:rPr>
        <w:t>2</w:t>
      </w:r>
      <w:r>
        <w:t>.исключен;</w:t>
      </w:r>
    </w:p>
    <w:p w:rsidR="00424C82" w:rsidRDefault="00424C82">
      <w:pPr>
        <w:pStyle w:val="underpoint"/>
      </w:pPr>
      <w:r>
        <w:t>4.5</w:t>
      </w:r>
      <w:r>
        <w:rPr>
          <w:vertAlign w:val="superscript"/>
        </w:rPr>
        <w:t>3</w:t>
      </w:r>
      <w:r>
        <w:t>. организует проведение научно-исследовательских и опытно-конструкторских работ по созданию автоматизированных информационных систем и информационных ресурсов для научно-технической и инновационной деятельности, а также развитие на их базе электронных услуг;</w:t>
      </w:r>
    </w:p>
    <w:p w:rsidR="00424C82" w:rsidRDefault="00424C82">
      <w:pPr>
        <w:pStyle w:val="underpoint"/>
      </w:pPr>
      <w:r>
        <w:t>4.6. утверждает задания государственных научно-технических программ и инновационные проекты;</w:t>
      </w:r>
    </w:p>
    <w:p w:rsidR="00424C82" w:rsidRDefault="00424C82">
      <w:pPr>
        <w:pStyle w:val="underpoint"/>
      </w:pPr>
      <w:r>
        <w:t>4.7. осуществляет анализ деятельности государственных заказчиков по:</w:t>
      </w:r>
    </w:p>
    <w:p w:rsidR="00424C82" w:rsidRDefault="00424C82">
      <w:pPr>
        <w:pStyle w:val="newncpi"/>
      </w:pPr>
      <w:r>
        <w:t>выполнению научно-технических программ, мероприятий по научному обеспечению государственных программ (подпрограмм), инновационных и венчурных проектов, международных научно-технических проектов, а также по освоению в производстве результатов завершенных научно-исследовательских, опытно-конструкторских и опытно-технологических работ, выполнявшихся за счет бюджетных средств;</w:t>
      </w:r>
    </w:p>
    <w:p w:rsidR="00424C82" w:rsidRDefault="00424C82">
      <w:pPr>
        <w:pStyle w:val="newncpi"/>
      </w:pPr>
      <w:r>
        <w:t>выполнению других работ и мероприятий, реализуемых в рамках иных направлений научной, научно-технической и инновационной деятельности, финансируемых за счет средств республиканского и местных бюджетов, а также решений по вопросам научной, научно-технической и инновационной деятельности.</w:t>
      </w:r>
    </w:p>
    <w:p w:rsidR="00424C82" w:rsidRDefault="00424C82">
      <w:pPr>
        <w:pStyle w:val="newncpi"/>
      </w:pPr>
      <w:r>
        <w:t>За невыполнение (неосвоение) программ, мероприятий, проектов, результатов завершенных работ, других работ и мероприятий, а также решений, указанных в абзацах втором и третьем части первой настоящего подпункта, ГКНТ вносит в установленном порядке в Совет Министров Республики Беларусь предложения о привлечении виновных к ответственности;</w:t>
      </w:r>
    </w:p>
    <w:p w:rsidR="00424C82" w:rsidRDefault="00424C82">
      <w:pPr>
        <w:pStyle w:val="underpoint"/>
      </w:pPr>
      <w:r>
        <w:t>4.7</w:t>
      </w:r>
      <w:r>
        <w:rPr>
          <w:vertAlign w:val="superscript"/>
        </w:rPr>
        <w:t>1</w:t>
      </w:r>
      <w:r>
        <w:t>. осуществляет ведение государственного реестра прав на результаты научной и научно-технической деятельности;</w:t>
      </w:r>
    </w:p>
    <w:p w:rsidR="00424C82" w:rsidRDefault="00424C82">
      <w:pPr>
        <w:pStyle w:val="underpoint"/>
      </w:pPr>
      <w:r>
        <w:t>4.8. вносит в установленном порядке предложения по изменению объемов расходов, предусмотренных в республиканском бюджете на науку;</w:t>
      </w:r>
    </w:p>
    <w:p w:rsidR="00424C82" w:rsidRDefault="00424C82">
      <w:pPr>
        <w:pStyle w:val="underpoint"/>
      </w:pPr>
      <w:r>
        <w:t>4.9. разрабатывает меры по повышению эффективности работы организаций, осуществляющих научную, научно-техническую и инновационную деятельность, развитию и укреплению материально-технической базы науки;</w:t>
      </w:r>
    </w:p>
    <w:p w:rsidR="00424C82" w:rsidRDefault="00424C82">
      <w:pPr>
        <w:pStyle w:val="underpoint"/>
      </w:pPr>
      <w:r>
        <w:t>4.9</w:t>
      </w:r>
      <w:r>
        <w:rPr>
          <w:vertAlign w:val="superscript"/>
        </w:rPr>
        <w:t>1</w:t>
      </w:r>
      <w:r>
        <w:t>. определяет порядок и условия присвоения организациям (их структурным подразделениям) статуса центра коллективного пользования уникальным научным оборудованием;</w:t>
      </w:r>
    </w:p>
    <w:p w:rsidR="00424C82" w:rsidRDefault="00424C82">
      <w:pPr>
        <w:pStyle w:val="underpoint"/>
      </w:pPr>
      <w:r>
        <w:t>4.9</w:t>
      </w:r>
      <w:r>
        <w:rPr>
          <w:vertAlign w:val="superscript"/>
        </w:rPr>
        <w:t>2</w:t>
      </w:r>
      <w:r>
        <w:t xml:space="preserve">. определяет перечень научного оборудования, приборов и комплектующих изделий, приобретаемых для развития материально-технической базы научных учреждений </w:t>
      </w:r>
      <w:r>
        <w:lastRenderedPageBreak/>
        <w:t>и организаций за счет средств республиканского бюджета, предусмотренных на финансирование научной, научно-технической и инновационной деятельности на очередной финансовый год;</w:t>
      </w:r>
    </w:p>
    <w:p w:rsidR="00424C82" w:rsidRDefault="00424C82">
      <w:pPr>
        <w:pStyle w:val="underpoint"/>
      </w:pPr>
      <w:r>
        <w:t>4.9</w:t>
      </w:r>
      <w:r>
        <w:rPr>
          <w:vertAlign w:val="superscript"/>
        </w:rPr>
        <w:t>3</w:t>
      </w:r>
      <w:r>
        <w:t>. рассматривает в пределах своей компетенции в порядке, установленном законодательством, обращения (предложения, заявления, жалобы) граждан, в том числе индивидуальных предпринимателей, и юридических лиц (далее – обращения);</w:t>
      </w:r>
    </w:p>
    <w:p w:rsidR="00424C82" w:rsidRDefault="00424C82">
      <w:pPr>
        <w:pStyle w:val="underpoint"/>
      </w:pPr>
      <w:r>
        <w:t>4.9</w:t>
      </w:r>
      <w:r>
        <w:rPr>
          <w:vertAlign w:val="superscript"/>
        </w:rPr>
        <w:t>4</w:t>
      </w:r>
      <w:r>
        <w:t>. по результатам рассмотрения обращений, авторы которых не удовлетворены результатами их рассмотрения подчиненными организациями, при наличии оснований для положительного решения изложенных в обращениях вопросов выдает указанным организациям обязательные для исполнения предписания о надлежащем решении этих вопросов;</w:t>
      </w:r>
    </w:p>
    <w:p w:rsidR="00424C82" w:rsidRDefault="00424C82">
      <w:pPr>
        <w:pStyle w:val="underpoint"/>
      </w:pPr>
      <w:r>
        <w:t>4.9</w:t>
      </w:r>
      <w:r>
        <w:rPr>
          <w:vertAlign w:val="superscript"/>
        </w:rPr>
        <w:t>5</w:t>
      </w:r>
      <w:r>
        <w:t>. определяет перечни сведений о заявке на предоставление права пользования географическим указанием, публикуемых на официальном сайте патентного органа в глобальной компьютерной сети Интернет, сведений о регистрации топологии интегральной микросхемы, географического указания и предоставлении права пользования им, публикуемых в официальном бюллетене патентного органа;</w:t>
      </w:r>
    </w:p>
    <w:p w:rsidR="00424C82" w:rsidRDefault="00424C82">
      <w:pPr>
        <w:pStyle w:val="underpoint"/>
      </w:pPr>
      <w:r>
        <w:t>4.9</w:t>
      </w:r>
      <w:r>
        <w:rPr>
          <w:vertAlign w:val="superscript"/>
        </w:rPr>
        <w:t>6</w:t>
      </w:r>
      <w:r>
        <w:t>. по каждому случаю ненадлежащего рассмотрения подчиненными организациями обращений направляет их руководителям представления о привлечении должностных лиц, допустивших нарушение порядка рассмотрения обращений, к дисциплинарной ответственности;</w:t>
      </w:r>
    </w:p>
    <w:p w:rsidR="00424C82" w:rsidRDefault="00424C82">
      <w:pPr>
        <w:pStyle w:val="underpoint"/>
      </w:pPr>
      <w:r>
        <w:t>4.9</w:t>
      </w:r>
      <w:r>
        <w:rPr>
          <w:vertAlign w:val="superscript"/>
        </w:rPr>
        <w:t>7</w:t>
      </w:r>
      <w:r>
        <w:t>. обеспечивает принятие мер по повышению эффективности деятельности отраслевых лабораторий, координирует порядок их создания, деятельности и развития материально-технической базы;</w:t>
      </w:r>
    </w:p>
    <w:p w:rsidR="00424C82" w:rsidRDefault="00424C82">
      <w:pPr>
        <w:pStyle w:val="underpoint"/>
      </w:pPr>
      <w:r>
        <w:t>4.9</w:t>
      </w:r>
      <w:r>
        <w:rPr>
          <w:vertAlign w:val="superscript"/>
        </w:rPr>
        <w:t>8</w:t>
      </w:r>
      <w:r>
        <w:t>. разрабатывает совместно с Национальной академией наук Беларуси рекомендации по оценке риска инновационной деятельности;</w:t>
      </w:r>
    </w:p>
    <w:p w:rsidR="00424C82" w:rsidRDefault="00424C82">
      <w:pPr>
        <w:pStyle w:val="underpoint"/>
      </w:pPr>
      <w:r>
        <w:t>4.9</w:t>
      </w:r>
      <w:r>
        <w:rPr>
          <w:vertAlign w:val="superscript"/>
        </w:rPr>
        <w:t>9</w:t>
      </w:r>
      <w:r>
        <w:t>. определяет порядок ведения Государственного реестра изобретений Республики Беларусь, Государственного реестра полезных моделей Республики Беларусь, Государственного реестра промышленных образцов Республики Беларусь, Государственного реестра охраняемых сортов растений Республики Беларусь, Государственного реестра топологий интегральных микросхем Республики Беларусь, Государственного реестра товарных знаков и знаков обслуживания Республики Беларусь, Государственного реестра географических указаний Республики Беларусь, а также состав вносимых в указанные государственные реестры сведений;</w:t>
      </w:r>
    </w:p>
    <w:p w:rsidR="00424C82" w:rsidRDefault="00424C82">
      <w:pPr>
        <w:pStyle w:val="underpoint"/>
      </w:pPr>
      <w:r>
        <w:t>4.9</w:t>
      </w:r>
      <w:r>
        <w:rPr>
          <w:vertAlign w:val="superscript"/>
        </w:rPr>
        <w:t>10</w:t>
      </w:r>
      <w:r>
        <w:t>. предоставляет согласие на использование в товарном знаке и знаке обслуживания обозначений, представляющих собой государственные символы Республики Беларусь (Государственный герб Республики Беларусь, Государственный флаг Республики Беларусь), официальное сокращенное или полное название Республики Беларусь, государственные награды Республики Беларусь, или обозначений, сходных с ними до степени смешения;</w:t>
      </w:r>
    </w:p>
    <w:p w:rsidR="00424C82" w:rsidRDefault="00424C82">
      <w:pPr>
        <w:pStyle w:val="underpoint"/>
      </w:pPr>
      <w:r>
        <w:t>4.9</w:t>
      </w:r>
      <w:r>
        <w:rPr>
          <w:vertAlign w:val="superscript"/>
        </w:rPr>
        <w:t>11</w:t>
      </w:r>
      <w:r>
        <w:t>. устанавливает типовую форму договора, заключаемого заявителем, производящим товар на территории Республики Беларусь, с компетентным органом для подготовки заключения о том, что производимый этим заявителем товар имеет особые свойства, качество, репутацию или иные характеристики товара, в значительной степени обусловленные его географическим происхождением, характерными для данного географического объекта природными условиями и (или) людскими факторами;</w:t>
      </w:r>
    </w:p>
    <w:p w:rsidR="00424C82" w:rsidRDefault="00424C82">
      <w:pPr>
        <w:pStyle w:val="underpoint"/>
      </w:pPr>
      <w:r>
        <w:t>4.9</w:t>
      </w:r>
      <w:r>
        <w:rPr>
          <w:vertAlign w:val="superscript"/>
        </w:rPr>
        <w:t>12</w:t>
      </w:r>
      <w:r>
        <w:t>. устанавливает форму свидетельства о праве пользования географическим указанием и состав указываемых в нем сведений;</w:t>
      </w:r>
    </w:p>
    <w:p w:rsidR="00424C82" w:rsidRDefault="00424C82">
      <w:pPr>
        <w:pStyle w:val="underpoint"/>
      </w:pPr>
      <w:r>
        <w:t xml:space="preserve">4.10. проводит государственную научно-техническую экспертизу разработанных в соответствии с требованиями, установленными актами законодательства, бизнес-планов инвестиционных проектов, предусматривающих инвестиции в технологии и претендующих на привлечение внешних государственных займов и внешних займов под гарантии Правительства Республики Беларусь, иных инвестиционных проектов в случаях и на </w:t>
      </w:r>
      <w:r>
        <w:lastRenderedPageBreak/>
        <w:t>условиях, определенных Президентом Республики Беларусь или Советом Министров Республики Беларусь, а также других прилагаемых к бизнес-планам инвестиционных проектов документов в случаях, установленных актами законодательства;</w:t>
      </w:r>
    </w:p>
    <w:p w:rsidR="00424C82" w:rsidRDefault="00424C82">
      <w:pPr>
        <w:pStyle w:val="underpoint"/>
      </w:pPr>
      <w:r>
        <w:t>4.11. организует коллективное управление правами авторов произведений, являющихся объектами авторского права и смежных прав в соответствии с законодательством;</w:t>
      </w:r>
    </w:p>
    <w:p w:rsidR="00424C82" w:rsidRDefault="00424C82">
      <w:pPr>
        <w:pStyle w:val="underpoint"/>
      </w:pPr>
      <w:r>
        <w:t>4.11</w:t>
      </w:r>
      <w:r>
        <w:rPr>
          <w:vertAlign w:val="superscript"/>
        </w:rPr>
        <w:t>1</w:t>
      </w:r>
      <w:r>
        <w:t>. осуществляет защиту права авторства, права на имя и права на защиту репутации при отсутствии наследников автора;</w:t>
      </w:r>
    </w:p>
    <w:p w:rsidR="00424C82" w:rsidRDefault="00424C82">
      <w:pPr>
        <w:pStyle w:val="underpoint"/>
      </w:pPr>
      <w:r>
        <w:t>4.11</w:t>
      </w:r>
      <w:r>
        <w:rPr>
          <w:vertAlign w:val="superscript"/>
        </w:rPr>
        <w:t>2</w:t>
      </w:r>
      <w:r>
        <w:t>. утверждает положение об Апелляционном совете при патентном органе;</w:t>
      </w:r>
    </w:p>
    <w:p w:rsidR="00424C82" w:rsidRDefault="00424C82">
      <w:pPr>
        <w:pStyle w:val="underpoint"/>
      </w:pPr>
      <w:r>
        <w:t>4.12. проводит государственную научно-техническую экспертизу;</w:t>
      </w:r>
    </w:p>
    <w:p w:rsidR="00424C82" w:rsidRDefault="00424C82">
      <w:pPr>
        <w:pStyle w:val="underpoint"/>
      </w:pPr>
      <w:r>
        <w:t>4.12</w:t>
      </w:r>
      <w:r>
        <w:rPr>
          <w:vertAlign w:val="superscript"/>
        </w:rPr>
        <w:t>1</w:t>
      </w:r>
      <w:r>
        <w:t>. принимает решения о регистрации (продлении срока действия регистрации) юридических лиц в качестве субъектов инновационной инфраструктуры и лишении их этого статуса;</w:t>
      </w:r>
    </w:p>
    <w:p w:rsidR="00424C82" w:rsidRDefault="00424C82">
      <w:pPr>
        <w:pStyle w:val="underpoint"/>
      </w:pPr>
      <w:r>
        <w:t>4.13. участвует в работе международных организаций, комиссий, комитетов и объединений, организует международное сотрудничество с зарубежными странами по вопросам, входящим в компетенцию ГКНТ;</w:t>
      </w:r>
    </w:p>
    <w:p w:rsidR="00424C82" w:rsidRDefault="00424C82">
      <w:pPr>
        <w:pStyle w:val="underpoint"/>
      </w:pPr>
      <w:r>
        <w:t>4.14. исключен;</w:t>
      </w:r>
    </w:p>
    <w:p w:rsidR="00424C82" w:rsidRDefault="00424C82">
      <w:pPr>
        <w:pStyle w:val="underpoint"/>
      </w:pPr>
      <w:r>
        <w:t>4.14</w:t>
      </w:r>
      <w:r>
        <w:rPr>
          <w:vertAlign w:val="superscript"/>
        </w:rPr>
        <w:t>1</w:t>
      </w:r>
      <w:r>
        <w:t>. осуществляет в установленном порядке закупки товаров (работ, услуг) за счет средств республиканского бюджета в пределах сметы на очередной финансовый год;</w:t>
      </w:r>
    </w:p>
    <w:p w:rsidR="00424C82" w:rsidRDefault="00424C82">
      <w:pPr>
        <w:pStyle w:val="underpoint"/>
      </w:pPr>
      <w:r>
        <w:t>4.14</w:t>
      </w:r>
      <w:r>
        <w:rPr>
          <w:vertAlign w:val="superscript"/>
        </w:rPr>
        <w:t>2</w:t>
      </w:r>
      <w:r>
        <w:t>. участвует в реализации единой государственной политики в области бухгалтерского учета и отчетности;</w:t>
      </w:r>
    </w:p>
    <w:p w:rsidR="00424C82" w:rsidRDefault="00424C82">
      <w:pPr>
        <w:pStyle w:val="underpoint"/>
      </w:pPr>
      <w:r>
        <w:t>4.14</w:t>
      </w:r>
      <w:r>
        <w:rPr>
          <w:vertAlign w:val="superscript"/>
        </w:rPr>
        <w:t>3</w:t>
      </w:r>
      <w:r>
        <w:t>. осуществляет методологическое руководство бухгалтерским учетом и отчетностью в организациях, осуществляющих виды экономической деятельности в сферах, в которых в соответствии с настоящим Положением ГКНТ осуществляет государственное регулирование и управление;</w:t>
      </w:r>
    </w:p>
    <w:p w:rsidR="00424C82" w:rsidRDefault="00424C82">
      <w:pPr>
        <w:pStyle w:val="underpoint"/>
      </w:pPr>
      <w:r>
        <w:t>4.14</w:t>
      </w:r>
      <w:r>
        <w:rPr>
          <w:vertAlign w:val="superscript"/>
        </w:rPr>
        <w:t>4</w:t>
      </w:r>
      <w:r>
        <w:t>. принимает по согласованию с Министерством финансов нормативные правовые акты, устанавливающие особенности бухгалтерского учета и отчетности в организациях, осуществляющих виды экономической деятельности в сферах, в которых в соответствии с настоящим Положением ГКНТ осуществляет государственное регулирование и управление;</w:t>
      </w:r>
    </w:p>
    <w:p w:rsidR="00424C82" w:rsidRDefault="00424C82">
      <w:pPr>
        <w:pStyle w:val="underpoint"/>
      </w:pPr>
      <w:r>
        <w:t>4.14</w:t>
      </w:r>
      <w:r>
        <w:rPr>
          <w:vertAlign w:val="superscript"/>
        </w:rPr>
        <w:t>5</w:t>
      </w:r>
      <w:r>
        <w:t>. осуществляет информационное обеспечение и сопровождение государственной политики по вопросам, входящим в его компетенцию, путем взаимодействия со средствами массовой информации, продвижения информации в глобальной компьютерной сети Интернет;</w:t>
      </w:r>
    </w:p>
    <w:p w:rsidR="00424C82" w:rsidRDefault="00424C82">
      <w:pPr>
        <w:pStyle w:val="underpoint"/>
      </w:pPr>
      <w:r>
        <w:t>4.14</w:t>
      </w:r>
      <w:r>
        <w:rPr>
          <w:vertAlign w:val="superscript"/>
        </w:rPr>
        <w:t>6</w:t>
      </w:r>
      <w:r>
        <w:t>. направляет в республиканское унитарное предприятие «Белорусское телеграфное агентство» и Национальный центр законодательства и правовой информации пресс-релизы к нормативным правовым актам, затрагивающим права, свободы и обязанности граждан и юридических лиц и устанавливающим новые либо принципиально изменяющим существующие подходы к правовому регулированию общественных отношений, разработчиком которых является ГКНТ, в срок не позднее трех рабочих дней, следующих за днем принятия (издания) таких нормативных правовых актов;</w:t>
      </w:r>
    </w:p>
    <w:p w:rsidR="00424C82" w:rsidRDefault="00424C82">
      <w:pPr>
        <w:pStyle w:val="underpoint"/>
      </w:pPr>
      <w:r>
        <w:t>4.14</w:t>
      </w:r>
      <w:r>
        <w:rPr>
          <w:vertAlign w:val="superscript"/>
        </w:rPr>
        <w:t>7</w:t>
      </w:r>
      <w:r>
        <w:t>. устанавливает порядок депонирования отчетов о научно-исследовательских, опытно-конструкторских и опытно-технологических работах и научных работ в целях реализации права научного работника информировать общество о результатах научной деятельности, если они не являются государственными секретами, коммерческой или иной охраняемой законом тайной;</w:t>
      </w:r>
    </w:p>
    <w:p w:rsidR="00424C82" w:rsidRDefault="00424C82">
      <w:pPr>
        <w:pStyle w:val="underpoint"/>
      </w:pPr>
      <w:r>
        <w:t>4.15. выполняет другие функции, предусмотренные законодательством.</w:t>
      </w:r>
    </w:p>
    <w:p w:rsidR="00424C82" w:rsidRDefault="00424C82">
      <w:pPr>
        <w:pStyle w:val="point"/>
      </w:pPr>
      <w:r>
        <w:t>5. ГКНТ имеет право:</w:t>
      </w:r>
    </w:p>
    <w:p w:rsidR="00424C82" w:rsidRDefault="00424C82">
      <w:pPr>
        <w:pStyle w:val="underpoint"/>
      </w:pPr>
      <w:r>
        <w:t>5.1. вносить в установленном порядке предложения по совершенствованию законодательства в сфере научной, научно-технической и инновационной деятельности, охраны прав на объекты интеллектуальной собственности;</w:t>
      </w:r>
    </w:p>
    <w:p w:rsidR="00424C82" w:rsidRDefault="00424C82">
      <w:pPr>
        <w:pStyle w:val="underpoint"/>
      </w:pPr>
      <w:r>
        <w:lastRenderedPageBreak/>
        <w:t>5.2. осуществлять контроль за исполнением законодательства в сфере научно-технической и инновационной деятельности, охраны прав на объекты интеллектуальной собственности и в установленном порядке вносить в Совет Министров Республики Беларусь предложения о привлечении к ответственности виновных в его нарушении;</w:t>
      </w:r>
    </w:p>
    <w:p w:rsidR="00424C82" w:rsidRDefault="00424C82">
      <w:pPr>
        <w:pStyle w:val="underpoint"/>
      </w:pPr>
      <w:r>
        <w:t>5.3. прекращать финансирование заданий научно-технических программ, инновационных проектов, других работ и мероприятий, выполняемых в рамках иных направлений научной, научно-технической и инновационной деятельности, финансируемых за счет средств республиканского бюджета, в случаях нецелевого или неэффективного их использования;</w:t>
      </w:r>
    </w:p>
    <w:p w:rsidR="00424C82" w:rsidRDefault="00424C82">
      <w:pPr>
        <w:pStyle w:val="underpoint"/>
      </w:pPr>
      <w:r>
        <w:t>5.4. создавать в установленном порядке координационные и экспертные советы, комиссии, временные научные коллективы, рабочие группы и другие структуры для выполнения работ и рассмотрения вопросов, отнесенных к его компетенции;</w:t>
      </w:r>
    </w:p>
    <w:p w:rsidR="00424C82" w:rsidRDefault="00424C82">
      <w:pPr>
        <w:pStyle w:val="underpoint"/>
      </w:pPr>
      <w:r>
        <w:t>5.5. выступать государственным заказчиком научно-технических программ и инновационных проектов, работ и услуг;</w:t>
      </w:r>
    </w:p>
    <w:p w:rsidR="00424C82" w:rsidRDefault="00424C82">
      <w:pPr>
        <w:pStyle w:val="underpoint"/>
      </w:pPr>
      <w:r>
        <w:t>5.6. запрашивать у республиканских органов государственного управления, иных организаций, подчиненных Правительству Республики Беларусь, местных исполнительных и распорядительных органов, иных организаций информацию по вопросам, входящим в его компетенцию, в порядке, установленном законодательством;</w:t>
      </w:r>
    </w:p>
    <w:p w:rsidR="00424C82" w:rsidRDefault="00424C82">
      <w:pPr>
        <w:pStyle w:val="underpoint"/>
      </w:pPr>
      <w:r>
        <w:t>5.7. в порядке, предусмотренном законодательством Республики Беларусь, проводить переговоры и заключать международные соглашения с соответствующими органами иностранных государств и международными организациями, участвовать в работе этих органов и организаций, а также в международных мероприятиях по научно-техническим проблемам и вопросам обеспечения охраны прав на объекты интеллектуальной собственности;</w:t>
      </w:r>
    </w:p>
    <w:p w:rsidR="00424C82" w:rsidRDefault="00424C82">
      <w:pPr>
        <w:pStyle w:val="underpoint"/>
      </w:pPr>
      <w:r>
        <w:t>5.8. проводить в установленном порядке международные и республиканские конференции, конгрессы, симпозиумы, совещания, семинары, выставки и другие мероприятия по вопросам, отнесенным к его компетенции;</w:t>
      </w:r>
    </w:p>
    <w:p w:rsidR="00424C82" w:rsidRDefault="00424C82">
      <w:pPr>
        <w:pStyle w:val="underpoint"/>
      </w:pPr>
      <w:r>
        <w:t>5.9. создавать, реорганизовывать и ликвидировать в порядке, установленном законодательством, подчиненные организации;</w:t>
      </w:r>
    </w:p>
    <w:p w:rsidR="00424C82" w:rsidRDefault="00424C82">
      <w:pPr>
        <w:pStyle w:val="underpoint"/>
      </w:pPr>
      <w:r>
        <w:t>5.10. привлекать при необходимости в установленном порядке специалистов республиканских органов государственного управления, местных исполнительных и распорядительных органов и иных организаций, в том числе иностранных, к решению вопросов научно-технической, инновационной деятельности и обеспечения охраны прав на объекты интеллектуальной собственности;</w:t>
      </w:r>
    </w:p>
    <w:p w:rsidR="00424C82" w:rsidRDefault="00424C82">
      <w:pPr>
        <w:pStyle w:val="underpoint"/>
      </w:pPr>
      <w:r>
        <w:t>5.11. заключать в установленном порядке с научными и иными организациями, временными научными коллективами, специалистами и экспертами договоры на выполнение научно-исследовательских и других работ, проведение экспертизы проектов и программ, подготовку аналитических обзоров и прогнозов по проблемам научной, научно-технической, инновационной деятельности и охране прав на объекты интеллектуальной собственности;</w:t>
      </w:r>
    </w:p>
    <w:p w:rsidR="00424C82" w:rsidRDefault="00424C82">
      <w:pPr>
        <w:pStyle w:val="underpoint"/>
      </w:pPr>
      <w:r>
        <w:t>5.12. ходатайствовать в установленном порядке о награждении государственными наградами работников, внесших большой вклад в развитие науки, техники и технологий и обеспечение охраны прав на объекты интеллектуальной собственности.</w:t>
      </w:r>
    </w:p>
    <w:p w:rsidR="00424C82" w:rsidRDefault="00424C82">
      <w:pPr>
        <w:pStyle w:val="point"/>
      </w:pPr>
      <w:r>
        <w:t>6. Исключен.</w:t>
      </w:r>
    </w:p>
    <w:p w:rsidR="00424C82" w:rsidRDefault="00424C82">
      <w:pPr>
        <w:pStyle w:val="point"/>
      </w:pPr>
      <w:r>
        <w:t>7. ГКНТ в установленном порядке принимает обязательные для исполнения всеми юридическими и физическими лицами на территории Республики Беларусь нормативные правовые акты по относящимся к его компетенции вопросам, организует и контролирует их выполнение. При необходимости нормативные правовые акты могут приниматься ГКНТ совместно с иными республиканскими органами государственного управления и Национальной академией наук Беларуси.</w:t>
      </w:r>
    </w:p>
    <w:p w:rsidR="00424C82" w:rsidRDefault="00424C82">
      <w:pPr>
        <w:pStyle w:val="point"/>
      </w:pPr>
      <w:r>
        <w:t xml:space="preserve">8. ГКНТ осуществляет управление деятельностью подчиненных организаций посредством регулирования их деятельности и реализации полномочий собственника с </w:t>
      </w:r>
      <w:r>
        <w:lastRenderedPageBreak/>
        <w:t>анализом эффективности работы подчиненных организаций и выработкой предложений по ее повышению.</w:t>
      </w:r>
    </w:p>
    <w:p w:rsidR="00424C82" w:rsidRDefault="00424C82">
      <w:pPr>
        <w:pStyle w:val="point"/>
      </w:pPr>
      <w:r>
        <w:t>9. ГКНТ утверждает технические кодексы установившейся практики в области оценки стоимости объектов интеллектуальной собственности и имущественных прав на них и дает разъяснения по вопросам оценки стоимости таких объектов.</w:t>
      </w:r>
    </w:p>
    <w:p w:rsidR="00424C82" w:rsidRDefault="00424C82">
      <w:pPr>
        <w:pStyle w:val="point"/>
      </w:pPr>
      <w:r>
        <w:t>9</w:t>
      </w:r>
      <w:r>
        <w:rPr>
          <w:vertAlign w:val="superscript"/>
        </w:rPr>
        <w:t>1</w:t>
      </w:r>
      <w:r>
        <w:t>. ГКНТ является распорядителем средств республиканского централизованного инновационного фонда, за исключением средств этого фонда, направляемых на финансирование работ, указанных в абзацах третьем и шестом части первой пункта 10 Положения о порядке формирования и использования средств инновационных фондов, утвержденного Указом Президента Республики Беларусь от 7 августа 2012 г. № 357, и осуществляет мониторинг за целевым и эффективным использованием средств республиканского централизованного и местных инновационных фондов.</w:t>
      </w:r>
    </w:p>
    <w:p w:rsidR="00424C82" w:rsidRDefault="00424C82">
      <w:pPr>
        <w:pStyle w:val="point"/>
      </w:pPr>
      <w:r>
        <w:t>10. ГКНТ возглавляет Председатель, назначаемый на должность и освобождаемый от должности Президентом Республики Беларусь.</w:t>
      </w:r>
    </w:p>
    <w:p w:rsidR="00424C82" w:rsidRDefault="00424C82">
      <w:pPr>
        <w:pStyle w:val="newncpi"/>
      </w:pPr>
      <w:r>
        <w:t>Председатель ГКНТ имеет заместителей, в том числе одного первого, назначаемых на должность и освобождаемых от должности Советом Министров Республики Беларусь по согласованию с Президентом Республики Беларусь.</w:t>
      </w:r>
    </w:p>
    <w:p w:rsidR="00424C82" w:rsidRDefault="00424C82">
      <w:pPr>
        <w:pStyle w:val="point"/>
      </w:pPr>
      <w:r>
        <w:t>11. Председатель ГКНТ:</w:t>
      </w:r>
    </w:p>
    <w:p w:rsidR="00424C82" w:rsidRDefault="00424C82">
      <w:pPr>
        <w:pStyle w:val="newncpi"/>
      </w:pPr>
      <w:r>
        <w:t>руководит деятельностью ГКНТ и несет персональную ответственность за выполнение возложенных на ГКНТ задач и функций;</w:t>
      </w:r>
    </w:p>
    <w:p w:rsidR="00424C82" w:rsidRDefault="00424C82">
      <w:pPr>
        <w:pStyle w:val="newncpi"/>
      </w:pPr>
      <w:r>
        <w:t>распределяет обязанности между своими заместителями, определяет степень ответственности их и руководителей структурных подразделений центрального аппарата ГКНТ за руководство отдельными направлениями его деятельности;</w:t>
      </w:r>
    </w:p>
    <w:p w:rsidR="00424C82" w:rsidRDefault="00424C82">
      <w:pPr>
        <w:pStyle w:val="newncpi"/>
      </w:pPr>
      <w:r>
        <w:t>утверждает структуру и штатное расписание ГКНТ в пределах установленных численности работников и фонда оплаты труда, а также положения о структурных подразделениях центрального аппарата и в соответствии с законодательством – уставы подчиненных организаций;</w:t>
      </w:r>
    </w:p>
    <w:p w:rsidR="00424C82" w:rsidRDefault="00424C82">
      <w:pPr>
        <w:pStyle w:val="newncpi"/>
      </w:pPr>
      <w:r>
        <w:t>назначает на должность и освобождает от должности работников центрального аппарата ГКНТ и руководителей подчиненных организаций в соответствии с законодательством;</w:t>
      </w:r>
    </w:p>
    <w:p w:rsidR="00424C82" w:rsidRDefault="00424C82">
      <w:pPr>
        <w:pStyle w:val="newncpi"/>
      </w:pPr>
      <w:r>
        <w:t>издает в пределах своей компетенции приказы, организует и контролирует их исполнение, подписывает постановления ГКНТ;</w:t>
      </w:r>
    </w:p>
    <w:p w:rsidR="00424C82" w:rsidRDefault="00424C82">
      <w:pPr>
        <w:pStyle w:val="newncpi"/>
      </w:pPr>
      <w:r>
        <w:t>обеспечивает защиту государственных секретов в центральном аппарате ГКНТ в порядке, установленном законодательством;</w:t>
      </w:r>
    </w:p>
    <w:p w:rsidR="00424C82" w:rsidRDefault="00424C82">
      <w:pPr>
        <w:pStyle w:val="newncpi"/>
      </w:pPr>
      <w:r>
        <w:t>действует без доверенности от имени ГКНТ, представляет его интересы, распоряжается в установленном порядке средствами и имуществом ГКНТ, открывает счета в банках, заключает договоры;</w:t>
      </w:r>
    </w:p>
    <w:p w:rsidR="00424C82" w:rsidRDefault="00424C82">
      <w:pPr>
        <w:pStyle w:val="newncpi"/>
      </w:pPr>
      <w:r>
        <w:t>осуществляет иные полномочия в соответствии с законодательством.</w:t>
      </w:r>
    </w:p>
    <w:p w:rsidR="00424C82" w:rsidRDefault="00424C82">
      <w:pPr>
        <w:pStyle w:val="point"/>
      </w:pPr>
      <w:r>
        <w:t>12. Для коллективного рассмотрения основных вопросов, относящихся к компетенции ГКНТ, обсуждения важнейших направлений его деятельности в ГКНТ создается коллегия в составе Председателя ГКНТ (председатель коллегии), его заместителей по должности. В ее состав по решению Совета Министров Республики Беларусь могут входить другие руководящие работники ГКНТ, других республиканских органов государственного управления, Национальной академии наук Беларуси, руководители организаций, а также ученые и ведущие специалисты в сфере научной, научно-технической и инновационной деятельности, охраны прав на объекты интеллектуальной собственности.</w:t>
      </w:r>
    </w:p>
    <w:p w:rsidR="00424C82" w:rsidRDefault="00424C82">
      <w:pPr>
        <w:pStyle w:val="newncpi"/>
      </w:pPr>
      <w:r>
        <w:t>Заседания коллегии являются правомочными при участии в них более половины членов коллегии.</w:t>
      </w:r>
    </w:p>
    <w:p w:rsidR="00424C82" w:rsidRDefault="00424C82">
      <w:pPr>
        <w:pStyle w:val="newncpi"/>
      </w:pPr>
      <w:r>
        <w:t>Решения коллегии принимаются простым большинством голосов ее членов, присутствующих на заседании.</w:t>
      </w:r>
    </w:p>
    <w:p w:rsidR="00424C82" w:rsidRDefault="00424C82">
      <w:pPr>
        <w:pStyle w:val="newncpi"/>
      </w:pPr>
      <w:r>
        <w:t xml:space="preserve">Решения коллегии оформляются постановлениями (протоколами) и реализуются, как правило, посредством принятия постановлений ГКНТ и (или) издания приказов его </w:t>
      </w:r>
      <w:r>
        <w:lastRenderedPageBreak/>
        <w:t>Председателя. В случае возникновения при принятии решений разногласий между Председателем и членами коллегии Председатель проводит в жизнь свои решения и сообщает о них Совету Министров Республики Беларусь. Члены коллегии также имеют право информировать Совет Министров Республики Беларусь о своей позиции.</w:t>
      </w:r>
    </w:p>
    <w:p w:rsidR="00424C82" w:rsidRDefault="00424C82">
      <w:pPr>
        <w:pStyle w:val="point"/>
      </w:pPr>
      <w:r>
        <w:t>13. Финансирование расходов на содержание центрального аппарата ГКНТ осуществляется за счет средств республиканского бюджета.</w:t>
      </w:r>
    </w:p>
    <w:p w:rsidR="00424C82" w:rsidRDefault="00424C82">
      <w:pPr>
        <w:pStyle w:val="point"/>
      </w:pPr>
      <w:r>
        <w:t>14. ГКНТ является юридическим лицом, имеет печать с изображением Государственного герба Республики Беларусь и со своим наименованием.</w:t>
      </w:r>
    </w:p>
    <w:p w:rsidR="00E852FE" w:rsidRDefault="00653B69"/>
    <w:sectPr w:rsidR="00E852FE" w:rsidSect="00424C82">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3B69" w:rsidRDefault="00653B69" w:rsidP="00424C82">
      <w:r>
        <w:separator/>
      </w:r>
    </w:p>
  </w:endnote>
  <w:endnote w:type="continuationSeparator" w:id="0">
    <w:p w:rsidR="00653B69" w:rsidRDefault="00653B69" w:rsidP="00424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C82" w:rsidRDefault="00424C8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C82" w:rsidRDefault="00424C82">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424C82" w:rsidTr="00424C82">
      <w:tc>
        <w:tcPr>
          <w:tcW w:w="1800" w:type="dxa"/>
          <w:shd w:val="clear" w:color="auto" w:fill="auto"/>
          <w:vAlign w:val="center"/>
        </w:tcPr>
        <w:p w:rsidR="00424C82" w:rsidRDefault="00424C82">
          <w:pPr>
            <w:pStyle w:val="a5"/>
            <w:ind w:firstLine="0"/>
          </w:pPr>
          <w:r>
            <w:rPr>
              <w:noProof/>
              <w:lang w:eastAsia="ru-RU"/>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424C82" w:rsidRDefault="00424C82">
          <w:pPr>
            <w:pStyle w:val="a5"/>
            <w:ind w:firstLine="0"/>
            <w:rPr>
              <w:i/>
              <w:sz w:val="24"/>
            </w:rPr>
          </w:pPr>
          <w:r>
            <w:rPr>
              <w:i/>
              <w:sz w:val="24"/>
            </w:rPr>
            <w:t>Официальная правовая информация</w:t>
          </w:r>
        </w:p>
        <w:p w:rsidR="00424C82" w:rsidRDefault="00424C82">
          <w:pPr>
            <w:pStyle w:val="a5"/>
            <w:ind w:firstLine="0"/>
            <w:rPr>
              <w:i/>
              <w:sz w:val="24"/>
            </w:rPr>
          </w:pPr>
          <w:r>
            <w:rPr>
              <w:i/>
              <w:sz w:val="24"/>
            </w:rPr>
            <w:t>Информационно-поисковая система "ЭТАЛОН", 28.01.2026</w:t>
          </w:r>
        </w:p>
        <w:p w:rsidR="00424C82" w:rsidRPr="00424C82" w:rsidRDefault="00424C82">
          <w:pPr>
            <w:pStyle w:val="a5"/>
            <w:ind w:firstLine="0"/>
            <w:rPr>
              <w:i/>
              <w:sz w:val="24"/>
            </w:rPr>
          </w:pPr>
          <w:r>
            <w:rPr>
              <w:i/>
              <w:sz w:val="24"/>
            </w:rPr>
            <w:t>Национальный центр правовой информации Республики Беларусь</w:t>
          </w:r>
        </w:p>
      </w:tc>
    </w:tr>
  </w:tbl>
  <w:p w:rsidR="00424C82" w:rsidRDefault="00424C8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3B69" w:rsidRDefault="00653B69" w:rsidP="00424C82">
      <w:r>
        <w:separator/>
      </w:r>
    </w:p>
  </w:footnote>
  <w:footnote w:type="continuationSeparator" w:id="0">
    <w:p w:rsidR="00653B69" w:rsidRDefault="00653B69" w:rsidP="00424C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C82" w:rsidRDefault="00424C82" w:rsidP="00515194">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24C82" w:rsidRDefault="00424C8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C82" w:rsidRPr="00424C82" w:rsidRDefault="00424C82" w:rsidP="00515194">
    <w:pPr>
      <w:pStyle w:val="a3"/>
      <w:framePr w:wrap="around" w:vAnchor="text" w:hAnchor="margin" w:xAlign="center" w:y="1"/>
      <w:rPr>
        <w:rStyle w:val="a7"/>
        <w:sz w:val="24"/>
      </w:rPr>
    </w:pPr>
    <w:r w:rsidRPr="00424C82">
      <w:rPr>
        <w:rStyle w:val="a7"/>
        <w:sz w:val="24"/>
      </w:rPr>
      <w:fldChar w:fldCharType="begin"/>
    </w:r>
    <w:r w:rsidRPr="00424C82">
      <w:rPr>
        <w:rStyle w:val="a7"/>
        <w:sz w:val="24"/>
      </w:rPr>
      <w:instrText xml:space="preserve">PAGE  </w:instrText>
    </w:r>
    <w:r w:rsidRPr="00424C82">
      <w:rPr>
        <w:rStyle w:val="a7"/>
        <w:sz w:val="24"/>
      </w:rPr>
      <w:fldChar w:fldCharType="separate"/>
    </w:r>
    <w:r>
      <w:rPr>
        <w:rStyle w:val="a7"/>
        <w:noProof/>
        <w:sz w:val="24"/>
      </w:rPr>
      <w:t>13</w:t>
    </w:r>
    <w:r w:rsidRPr="00424C82">
      <w:rPr>
        <w:rStyle w:val="a7"/>
        <w:sz w:val="24"/>
      </w:rPr>
      <w:fldChar w:fldCharType="end"/>
    </w:r>
  </w:p>
  <w:p w:rsidR="00424C82" w:rsidRPr="00424C82" w:rsidRDefault="00424C82">
    <w:pPr>
      <w:pStyle w:val="a3"/>
      <w:rPr>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C82" w:rsidRDefault="00424C8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C82"/>
    <w:rsid w:val="000410CC"/>
    <w:rsid w:val="000679B5"/>
    <w:rsid w:val="0013694E"/>
    <w:rsid w:val="003C6681"/>
    <w:rsid w:val="00424C82"/>
    <w:rsid w:val="00432DBC"/>
    <w:rsid w:val="004447F3"/>
    <w:rsid w:val="0046312F"/>
    <w:rsid w:val="00653B69"/>
    <w:rsid w:val="007E69C9"/>
    <w:rsid w:val="00AF3500"/>
    <w:rsid w:val="00E02C92"/>
    <w:rsid w:val="00F16E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5FC99F-F630-46F1-9C88-8CA527CBF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30"/>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424C82"/>
    <w:pPr>
      <w:spacing w:before="240" w:after="240"/>
      <w:ind w:right="2268" w:firstLine="0"/>
      <w:jc w:val="left"/>
    </w:pPr>
    <w:rPr>
      <w:rFonts w:eastAsia="Times New Roman"/>
      <w:b/>
      <w:bCs/>
      <w:sz w:val="28"/>
      <w:szCs w:val="28"/>
      <w:lang w:eastAsia="ru-RU"/>
    </w:rPr>
  </w:style>
  <w:style w:type="paragraph" w:customStyle="1" w:styleId="titlep">
    <w:name w:val="titlep"/>
    <w:basedOn w:val="a"/>
    <w:rsid w:val="00424C82"/>
    <w:pPr>
      <w:spacing w:before="240" w:after="240"/>
      <w:ind w:firstLine="0"/>
      <w:jc w:val="center"/>
    </w:pPr>
    <w:rPr>
      <w:rFonts w:eastAsiaTheme="minorEastAsia"/>
      <w:b/>
      <w:bCs/>
      <w:sz w:val="24"/>
      <w:szCs w:val="24"/>
      <w:lang w:eastAsia="ru-RU"/>
    </w:rPr>
  </w:style>
  <w:style w:type="paragraph" w:customStyle="1" w:styleId="titleu">
    <w:name w:val="titleu"/>
    <w:basedOn w:val="a"/>
    <w:rsid w:val="00424C82"/>
    <w:pPr>
      <w:spacing w:before="240" w:after="240"/>
      <w:ind w:firstLine="0"/>
      <w:jc w:val="left"/>
    </w:pPr>
    <w:rPr>
      <w:rFonts w:eastAsiaTheme="minorEastAsia"/>
      <w:b/>
      <w:bCs/>
      <w:sz w:val="24"/>
      <w:szCs w:val="24"/>
      <w:lang w:eastAsia="ru-RU"/>
    </w:rPr>
  </w:style>
  <w:style w:type="paragraph" w:customStyle="1" w:styleId="point">
    <w:name w:val="point"/>
    <w:basedOn w:val="a"/>
    <w:rsid w:val="00424C82"/>
    <w:pPr>
      <w:ind w:firstLine="567"/>
    </w:pPr>
    <w:rPr>
      <w:rFonts w:eastAsiaTheme="minorEastAsia"/>
      <w:sz w:val="24"/>
      <w:szCs w:val="24"/>
      <w:lang w:eastAsia="ru-RU"/>
    </w:rPr>
  </w:style>
  <w:style w:type="paragraph" w:customStyle="1" w:styleId="underpoint">
    <w:name w:val="underpoint"/>
    <w:basedOn w:val="a"/>
    <w:rsid w:val="00424C82"/>
    <w:pPr>
      <w:ind w:firstLine="567"/>
    </w:pPr>
    <w:rPr>
      <w:rFonts w:eastAsiaTheme="minorEastAsia"/>
      <w:sz w:val="24"/>
      <w:szCs w:val="24"/>
      <w:lang w:eastAsia="ru-RU"/>
    </w:rPr>
  </w:style>
  <w:style w:type="paragraph" w:customStyle="1" w:styleId="preamble">
    <w:name w:val="preamble"/>
    <w:basedOn w:val="a"/>
    <w:rsid w:val="00424C82"/>
    <w:pPr>
      <w:ind w:firstLine="567"/>
    </w:pPr>
    <w:rPr>
      <w:rFonts w:eastAsiaTheme="minorEastAsia"/>
      <w:sz w:val="24"/>
      <w:szCs w:val="24"/>
      <w:lang w:eastAsia="ru-RU"/>
    </w:rPr>
  </w:style>
  <w:style w:type="paragraph" w:customStyle="1" w:styleId="append">
    <w:name w:val="append"/>
    <w:basedOn w:val="a"/>
    <w:rsid w:val="00424C82"/>
    <w:pPr>
      <w:ind w:firstLine="0"/>
      <w:jc w:val="left"/>
    </w:pPr>
    <w:rPr>
      <w:rFonts w:eastAsiaTheme="minorEastAsia"/>
      <w:sz w:val="22"/>
      <w:lang w:eastAsia="ru-RU"/>
    </w:rPr>
  </w:style>
  <w:style w:type="paragraph" w:customStyle="1" w:styleId="changeadd">
    <w:name w:val="changeadd"/>
    <w:basedOn w:val="a"/>
    <w:rsid w:val="00424C82"/>
    <w:pPr>
      <w:ind w:left="1134" w:firstLine="567"/>
    </w:pPr>
    <w:rPr>
      <w:rFonts w:eastAsiaTheme="minorEastAsia"/>
      <w:sz w:val="24"/>
      <w:szCs w:val="24"/>
      <w:lang w:eastAsia="ru-RU"/>
    </w:rPr>
  </w:style>
  <w:style w:type="paragraph" w:customStyle="1" w:styleId="changei">
    <w:name w:val="changei"/>
    <w:basedOn w:val="a"/>
    <w:rsid w:val="00424C82"/>
    <w:pPr>
      <w:ind w:left="1021" w:firstLine="0"/>
      <w:jc w:val="left"/>
    </w:pPr>
    <w:rPr>
      <w:rFonts w:eastAsiaTheme="minorEastAsia"/>
      <w:sz w:val="24"/>
      <w:szCs w:val="24"/>
      <w:lang w:eastAsia="ru-RU"/>
    </w:rPr>
  </w:style>
  <w:style w:type="paragraph" w:customStyle="1" w:styleId="append1">
    <w:name w:val="append1"/>
    <w:basedOn w:val="a"/>
    <w:rsid w:val="00424C82"/>
    <w:pPr>
      <w:spacing w:after="28"/>
      <w:ind w:firstLine="0"/>
      <w:jc w:val="left"/>
    </w:pPr>
    <w:rPr>
      <w:rFonts w:eastAsiaTheme="minorEastAsia"/>
      <w:sz w:val="22"/>
      <w:lang w:eastAsia="ru-RU"/>
    </w:rPr>
  </w:style>
  <w:style w:type="paragraph" w:customStyle="1" w:styleId="cap1">
    <w:name w:val="cap1"/>
    <w:basedOn w:val="a"/>
    <w:rsid w:val="00424C82"/>
    <w:pPr>
      <w:ind w:firstLine="0"/>
      <w:jc w:val="left"/>
    </w:pPr>
    <w:rPr>
      <w:rFonts w:eastAsiaTheme="minorEastAsia"/>
      <w:sz w:val="22"/>
      <w:lang w:eastAsia="ru-RU"/>
    </w:rPr>
  </w:style>
  <w:style w:type="paragraph" w:customStyle="1" w:styleId="capu1">
    <w:name w:val="capu1"/>
    <w:basedOn w:val="a"/>
    <w:rsid w:val="00424C82"/>
    <w:pPr>
      <w:spacing w:after="120"/>
      <w:ind w:firstLine="0"/>
      <w:jc w:val="left"/>
    </w:pPr>
    <w:rPr>
      <w:rFonts w:eastAsiaTheme="minorEastAsia"/>
      <w:sz w:val="22"/>
      <w:lang w:eastAsia="ru-RU"/>
    </w:rPr>
  </w:style>
  <w:style w:type="paragraph" w:customStyle="1" w:styleId="newncpi">
    <w:name w:val="newncpi"/>
    <w:basedOn w:val="a"/>
    <w:rsid w:val="00424C82"/>
    <w:pPr>
      <w:ind w:firstLine="567"/>
    </w:pPr>
    <w:rPr>
      <w:rFonts w:eastAsiaTheme="minorEastAsia"/>
      <w:sz w:val="24"/>
      <w:szCs w:val="24"/>
      <w:lang w:eastAsia="ru-RU"/>
    </w:rPr>
  </w:style>
  <w:style w:type="paragraph" w:customStyle="1" w:styleId="newncpi0">
    <w:name w:val="newncpi0"/>
    <w:basedOn w:val="a"/>
    <w:rsid w:val="00424C82"/>
    <w:pPr>
      <w:ind w:firstLine="0"/>
    </w:pPr>
    <w:rPr>
      <w:rFonts w:eastAsiaTheme="minorEastAsia"/>
      <w:sz w:val="24"/>
      <w:szCs w:val="24"/>
      <w:lang w:eastAsia="ru-RU"/>
    </w:rPr>
  </w:style>
  <w:style w:type="character" w:customStyle="1" w:styleId="name">
    <w:name w:val="name"/>
    <w:basedOn w:val="a0"/>
    <w:rsid w:val="00424C82"/>
    <w:rPr>
      <w:rFonts w:ascii="Times New Roman" w:hAnsi="Times New Roman" w:cs="Times New Roman" w:hint="default"/>
      <w:caps/>
    </w:rPr>
  </w:style>
  <w:style w:type="character" w:customStyle="1" w:styleId="promulgator">
    <w:name w:val="promulgator"/>
    <w:basedOn w:val="a0"/>
    <w:rsid w:val="00424C82"/>
    <w:rPr>
      <w:rFonts w:ascii="Times New Roman" w:hAnsi="Times New Roman" w:cs="Times New Roman" w:hint="default"/>
      <w:caps/>
    </w:rPr>
  </w:style>
  <w:style w:type="character" w:customStyle="1" w:styleId="datepr">
    <w:name w:val="datepr"/>
    <w:basedOn w:val="a0"/>
    <w:rsid w:val="00424C82"/>
    <w:rPr>
      <w:rFonts w:ascii="Times New Roman" w:hAnsi="Times New Roman" w:cs="Times New Roman" w:hint="default"/>
    </w:rPr>
  </w:style>
  <w:style w:type="character" w:customStyle="1" w:styleId="number">
    <w:name w:val="number"/>
    <w:basedOn w:val="a0"/>
    <w:rsid w:val="00424C82"/>
    <w:rPr>
      <w:rFonts w:ascii="Times New Roman" w:hAnsi="Times New Roman" w:cs="Times New Roman" w:hint="default"/>
    </w:rPr>
  </w:style>
  <w:style w:type="character" w:customStyle="1" w:styleId="post">
    <w:name w:val="post"/>
    <w:basedOn w:val="a0"/>
    <w:rsid w:val="00424C82"/>
    <w:rPr>
      <w:rFonts w:ascii="Times New Roman" w:hAnsi="Times New Roman" w:cs="Times New Roman" w:hint="default"/>
      <w:b/>
      <w:bCs/>
      <w:sz w:val="22"/>
      <w:szCs w:val="22"/>
    </w:rPr>
  </w:style>
  <w:style w:type="character" w:customStyle="1" w:styleId="pers">
    <w:name w:val="pers"/>
    <w:basedOn w:val="a0"/>
    <w:rsid w:val="00424C82"/>
    <w:rPr>
      <w:rFonts w:ascii="Times New Roman" w:hAnsi="Times New Roman" w:cs="Times New Roman" w:hint="default"/>
      <w:b/>
      <w:bCs/>
      <w:sz w:val="22"/>
      <w:szCs w:val="22"/>
    </w:rPr>
  </w:style>
  <w:style w:type="paragraph" w:styleId="a3">
    <w:name w:val="header"/>
    <w:basedOn w:val="a"/>
    <w:link w:val="a4"/>
    <w:uiPriority w:val="99"/>
    <w:unhideWhenUsed/>
    <w:rsid w:val="00424C82"/>
    <w:pPr>
      <w:tabs>
        <w:tab w:val="center" w:pos="4677"/>
        <w:tab w:val="right" w:pos="9355"/>
      </w:tabs>
    </w:pPr>
  </w:style>
  <w:style w:type="character" w:customStyle="1" w:styleId="a4">
    <w:name w:val="Верхний колонтитул Знак"/>
    <w:basedOn w:val="a0"/>
    <w:link w:val="a3"/>
    <w:uiPriority w:val="99"/>
    <w:rsid w:val="00424C82"/>
  </w:style>
  <w:style w:type="paragraph" w:styleId="a5">
    <w:name w:val="footer"/>
    <w:basedOn w:val="a"/>
    <w:link w:val="a6"/>
    <w:uiPriority w:val="99"/>
    <w:unhideWhenUsed/>
    <w:rsid w:val="00424C82"/>
    <w:pPr>
      <w:tabs>
        <w:tab w:val="center" w:pos="4677"/>
        <w:tab w:val="right" w:pos="9355"/>
      </w:tabs>
    </w:pPr>
  </w:style>
  <w:style w:type="character" w:customStyle="1" w:styleId="a6">
    <w:name w:val="Нижний колонтитул Знак"/>
    <w:basedOn w:val="a0"/>
    <w:link w:val="a5"/>
    <w:uiPriority w:val="99"/>
    <w:rsid w:val="00424C82"/>
  </w:style>
  <w:style w:type="character" w:styleId="a7">
    <w:name w:val="page number"/>
    <w:basedOn w:val="a0"/>
    <w:uiPriority w:val="99"/>
    <w:semiHidden/>
    <w:unhideWhenUsed/>
    <w:rsid w:val="00424C82"/>
  </w:style>
  <w:style w:type="table" w:styleId="a8">
    <w:name w:val="Table Grid"/>
    <w:basedOn w:val="a1"/>
    <w:uiPriority w:val="39"/>
    <w:rsid w:val="00424C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4492</Words>
  <Characters>33426</Characters>
  <Application>Microsoft Office Word</Application>
  <DocSecurity>0</DocSecurity>
  <Lines>630</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Агиевич Вадим</dc:creator>
  <cp:keywords/>
  <dc:description/>
  <cp:lastModifiedBy>Агиевич Вадим</cp:lastModifiedBy>
  <cp:revision>1</cp:revision>
  <dcterms:created xsi:type="dcterms:W3CDTF">2026-01-28T08:47:00Z</dcterms:created>
  <dcterms:modified xsi:type="dcterms:W3CDTF">2026-01-28T08:48:00Z</dcterms:modified>
</cp:coreProperties>
</file>